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6D1" w:rsidRPr="003E74E6" w:rsidRDefault="007F66D1" w:rsidP="007E066F">
      <w:pPr>
        <w:ind w:firstLine="0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3E74E6">
        <w:rPr>
          <w:rFonts w:ascii="Arial" w:hAnsi="Arial" w:cs="Arial"/>
          <w:noProof/>
          <w:sz w:val="26"/>
          <w:szCs w:val="26"/>
          <w:lang w:eastAsia="ru-RU"/>
        </w:rPr>
        <w:drawing>
          <wp:inline distT="0" distB="0" distL="0" distR="0" wp14:anchorId="26619CBF" wp14:editId="09C70682">
            <wp:extent cx="2382863" cy="526473"/>
            <wp:effectExtent l="19050" t="0" r="0" b="0"/>
            <wp:docPr id="1" name="Рисунок 1" descr="C:\Documents and Settings\User\Мои документы\Мои рисунки\Logo\logo kz-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Logo\logo kz-r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848" cy="527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74E6">
        <w:rPr>
          <w:rFonts w:ascii="Arial" w:hAnsi="Arial" w:cs="Arial"/>
          <w:sz w:val="26"/>
          <w:szCs w:val="26"/>
        </w:rPr>
        <w:t xml:space="preserve"> </w:t>
      </w:r>
    </w:p>
    <w:p w:rsidR="007F66D1" w:rsidRPr="003E74E6" w:rsidRDefault="007F66D1" w:rsidP="007E066F">
      <w:pPr>
        <w:rPr>
          <w:rFonts w:ascii="Arial" w:hAnsi="Arial" w:cs="Arial"/>
          <w:sz w:val="26"/>
          <w:szCs w:val="26"/>
        </w:rPr>
      </w:pPr>
    </w:p>
    <w:p w:rsidR="007F66D1" w:rsidRPr="003E74E6" w:rsidRDefault="00992D64" w:rsidP="008F3EB1">
      <w:pPr>
        <w:ind w:firstLine="0"/>
        <w:jc w:val="center"/>
        <w:rPr>
          <w:rFonts w:ascii="Arial" w:hAnsi="Arial" w:cs="Arial"/>
          <w:b/>
          <w:sz w:val="26"/>
          <w:szCs w:val="26"/>
        </w:rPr>
      </w:pPr>
      <w:r w:rsidRPr="003E74E6">
        <w:rPr>
          <w:rFonts w:ascii="Arial" w:hAnsi="Arial" w:cs="Arial"/>
          <w:b/>
          <w:sz w:val="26"/>
          <w:szCs w:val="26"/>
        </w:rPr>
        <w:t>АО «КАЗАХСТАНСКИЙ ФОНД ГАРАНТИРОВАНИЯ ДЕПОЗИТОВ»</w:t>
      </w:r>
    </w:p>
    <w:p w:rsidR="007F66D1" w:rsidRPr="003E74E6" w:rsidRDefault="007F66D1" w:rsidP="007E066F">
      <w:pPr>
        <w:jc w:val="center"/>
        <w:rPr>
          <w:rFonts w:ascii="Arial" w:hAnsi="Arial" w:cs="Arial"/>
          <w:sz w:val="26"/>
          <w:szCs w:val="26"/>
        </w:rPr>
      </w:pPr>
    </w:p>
    <w:p w:rsidR="007F66D1" w:rsidRPr="003E74E6" w:rsidRDefault="007F66D1" w:rsidP="005467D8">
      <w:pPr>
        <w:ind w:firstLine="0"/>
        <w:jc w:val="center"/>
        <w:rPr>
          <w:rFonts w:ascii="Arial" w:hAnsi="Arial" w:cs="Arial"/>
          <w:b/>
          <w:sz w:val="26"/>
          <w:szCs w:val="26"/>
        </w:rPr>
      </w:pPr>
      <w:r w:rsidRPr="003E74E6">
        <w:rPr>
          <w:rFonts w:ascii="Arial" w:hAnsi="Arial" w:cs="Arial"/>
          <w:b/>
          <w:sz w:val="26"/>
          <w:szCs w:val="26"/>
        </w:rPr>
        <w:t>ПРЕСС-РЕЛИЗ</w:t>
      </w:r>
    </w:p>
    <w:p w:rsidR="007F66D1" w:rsidRPr="003E74E6" w:rsidRDefault="000F72EB" w:rsidP="005467D8">
      <w:pPr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24</w:t>
      </w:r>
      <w:r w:rsidR="007F66D1" w:rsidRPr="003E74E6">
        <w:rPr>
          <w:rFonts w:ascii="Arial" w:hAnsi="Arial" w:cs="Arial"/>
          <w:sz w:val="26"/>
          <w:szCs w:val="26"/>
        </w:rPr>
        <w:t xml:space="preserve"> </w:t>
      </w:r>
      <w:r w:rsidR="003927DB" w:rsidRPr="003E74E6">
        <w:rPr>
          <w:rFonts w:ascii="Arial" w:hAnsi="Arial" w:cs="Arial"/>
          <w:sz w:val="26"/>
          <w:szCs w:val="26"/>
        </w:rPr>
        <w:t>апреля</w:t>
      </w:r>
      <w:r w:rsidR="007F66D1" w:rsidRPr="003E74E6">
        <w:rPr>
          <w:rFonts w:ascii="Arial" w:hAnsi="Arial" w:cs="Arial"/>
          <w:sz w:val="26"/>
          <w:szCs w:val="26"/>
        </w:rPr>
        <w:t xml:space="preserve"> 201</w:t>
      </w:r>
      <w:r w:rsidR="003927DB" w:rsidRPr="003E74E6">
        <w:rPr>
          <w:rFonts w:ascii="Arial" w:hAnsi="Arial" w:cs="Arial"/>
          <w:sz w:val="26"/>
          <w:szCs w:val="26"/>
        </w:rPr>
        <w:t>3</w:t>
      </w:r>
      <w:r w:rsidR="007F66D1" w:rsidRPr="003E74E6">
        <w:rPr>
          <w:rFonts w:ascii="Arial" w:hAnsi="Arial" w:cs="Arial"/>
          <w:sz w:val="26"/>
          <w:szCs w:val="26"/>
        </w:rPr>
        <w:t xml:space="preserve"> г.</w:t>
      </w:r>
    </w:p>
    <w:p w:rsidR="007F66D1" w:rsidRPr="003E74E6" w:rsidRDefault="007F66D1" w:rsidP="007E066F">
      <w:pPr>
        <w:jc w:val="center"/>
        <w:rPr>
          <w:rFonts w:ascii="Arial" w:hAnsi="Arial" w:cs="Arial"/>
          <w:sz w:val="26"/>
          <w:szCs w:val="26"/>
        </w:rPr>
      </w:pPr>
    </w:p>
    <w:p w:rsidR="00725B2F" w:rsidRPr="003E74E6" w:rsidRDefault="00725B2F" w:rsidP="00C00B38">
      <w:pPr>
        <w:ind w:firstLine="708"/>
        <w:jc w:val="both"/>
        <w:rPr>
          <w:rFonts w:ascii="Arial" w:hAnsi="Arial" w:cs="Arial"/>
          <w:b/>
          <w:i/>
          <w:sz w:val="26"/>
          <w:szCs w:val="26"/>
        </w:rPr>
      </w:pPr>
      <w:r w:rsidRPr="003E74E6">
        <w:rPr>
          <w:rFonts w:ascii="Arial" w:hAnsi="Arial" w:cs="Arial"/>
          <w:b/>
          <w:i/>
          <w:sz w:val="26"/>
          <w:szCs w:val="26"/>
        </w:rPr>
        <w:t xml:space="preserve">Казахстанский фонд гарантирования депозитов </w:t>
      </w:r>
      <w:r w:rsidR="009E1B80" w:rsidRPr="003E74E6">
        <w:rPr>
          <w:rFonts w:ascii="Arial" w:hAnsi="Arial" w:cs="Arial"/>
          <w:b/>
          <w:i/>
          <w:sz w:val="26"/>
          <w:szCs w:val="26"/>
        </w:rPr>
        <w:t>вн</w:t>
      </w:r>
      <w:r w:rsidR="00A02C1A" w:rsidRPr="003E74E6">
        <w:rPr>
          <w:rFonts w:ascii="Arial" w:hAnsi="Arial" w:cs="Arial"/>
          <w:b/>
          <w:i/>
          <w:sz w:val="26"/>
          <w:szCs w:val="26"/>
        </w:rPr>
        <w:t>е</w:t>
      </w:r>
      <w:r w:rsidR="009E1B80" w:rsidRPr="003E74E6">
        <w:rPr>
          <w:rFonts w:ascii="Arial" w:hAnsi="Arial" w:cs="Arial"/>
          <w:b/>
          <w:i/>
          <w:sz w:val="26"/>
          <w:szCs w:val="26"/>
        </w:rPr>
        <w:t>с изменения в систему расчета ставок обязательных взносов для банков</w:t>
      </w:r>
      <w:r w:rsidR="00C00B38" w:rsidRPr="003E74E6">
        <w:rPr>
          <w:rFonts w:ascii="Arial" w:hAnsi="Arial" w:cs="Arial"/>
          <w:b/>
          <w:i/>
          <w:sz w:val="26"/>
          <w:szCs w:val="26"/>
        </w:rPr>
        <w:t>.</w:t>
      </w:r>
      <w:r w:rsidR="009E1B80" w:rsidRPr="003E74E6">
        <w:rPr>
          <w:rFonts w:ascii="Arial" w:hAnsi="Arial" w:cs="Arial"/>
          <w:b/>
          <w:i/>
          <w:sz w:val="26"/>
          <w:szCs w:val="26"/>
        </w:rPr>
        <w:t xml:space="preserve"> </w:t>
      </w:r>
    </w:p>
    <w:p w:rsidR="007E066F" w:rsidRPr="003E74E6" w:rsidRDefault="007E066F" w:rsidP="007E066F">
      <w:pPr>
        <w:jc w:val="both"/>
        <w:rPr>
          <w:rFonts w:ascii="Arial" w:hAnsi="Arial" w:cs="Arial"/>
          <w:sz w:val="26"/>
          <w:szCs w:val="26"/>
        </w:rPr>
      </w:pPr>
    </w:p>
    <w:p w:rsidR="009E1B80" w:rsidRPr="003E74E6" w:rsidRDefault="009E1B80" w:rsidP="007E066F">
      <w:pPr>
        <w:jc w:val="both"/>
        <w:rPr>
          <w:rFonts w:ascii="Arial" w:hAnsi="Arial" w:cs="Arial"/>
          <w:sz w:val="26"/>
          <w:szCs w:val="26"/>
        </w:rPr>
      </w:pPr>
      <w:r w:rsidRPr="003E74E6">
        <w:rPr>
          <w:rFonts w:ascii="Arial" w:hAnsi="Arial" w:cs="Arial"/>
          <w:sz w:val="26"/>
          <w:szCs w:val="26"/>
        </w:rPr>
        <w:t xml:space="preserve">Решением Совета директоров АО «Казахстанский фонд гарантирования депозитов» </w:t>
      </w:r>
      <w:r w:rsidR="00630090" w:rsidRPr="003E74E6">
        <w:rPr>
          <w:rFonts w:ascii="Arial" w:hAnsi="Arial" w:cs="Arial"/>
          <w:sz w:val="26"/>
          <w:szCs w:val="26"/>
        </w:rPr>
        <w:t xml:space="preserve">от 16 апреля 2013 года </w:t>
      </w:r>
      <w:r w:rsidRPr="003E74E6">
        <w:rPr>
          <w:rFonts w:ascii="Arial" w:hAnsi="Arial" w:cs="Arial"/>
          <w:sz w:val="26"/>
          <w:szCs w:val="26"/>
        </w:rPr>
        <w:t>внесен</w:t>
      </w:r>
      <w:r w:rsidR="00C00B38" w:rsidRPr="003E74E6">
        <w:rPr>
          <w:rFonts w:ascii="Arial" w:hAnsi="Arial" w:cs="Arial"/>
          <w:sz w:val="26"/>
          <w:szCs w:val="26"/>
        </w:rPr>
        <w:t>о</w:t>
      </w:r>
      <w:r w:rsidRPr="003E74E6">
        <w:rPr>
          <w:rFonts w:ascii="Arial" w:hAnsi="Arial" w:cs="Arial"/>
          <w:sz w:val="26"/>
          <w:szCs w:val="26"/>
        </w:rPr>
        <w:t xml:space="preserve"> изменени</w:t>
      </w:r>
      <w:r w:rsidR="00C00B38" w:rsidRPr="003E74E6">
        <w:rPr>
          <w:rFonts w:ascii="Arial" w:hAnsi="Arial" w:cs="Arial"/>
          <w:sz w:val="26"/>
          <w:szCs w:val="26"/>
        </w:rPr>
        <w:t>е</w:t>
      </w:r>
      <w:r w:rsidRPr="003E74E6">
        <w:rPr>
          <w:rFonts w:ascii="Arial" w:hAnsi="Arial" w:cs="Arial"/>
          <w:sz w:val="26"/>
          <w:szCs w:val="26"/>
        </w:rPr>
        <w:t xml:space="preserve"> и дополнени</w:t>
      </w:r>
      <w:r w:rsidR="00C00B38" w:rsidRPr="003E74E6">
        <w:rPr>
          <w:rFonts w:ascii="Arial" w:hAnsi="Arial" w:cs="Arial"/>
          <w:sz w:val="26"/>
          <w:szCs w:val="26"/>
        </w:rPr>
        <w:t>е</w:t>
      </w:r>
      <w:r w:rsidRPr="003E74E6">
        <w:rPr>
          <w:rFonts w:ascii="Arial" w:hAnsi="Arial" w:cs="Arial"/>
          <w:sz w:val="26"/>
          <w:szCs w:val="26"/>
        </w:rPr>
        <w:t xml:space="preserve"> в </w:t>
      </w:r>
      <w:r w:rsidR="00A846C7" w:rsidRPr="003E74E6">
        <w:rPr>
          <w:rFonts w:ascii="Arial" w:hAnsi="Arial" w:cs="Arial"/>
          <w:sz w:val="26"/>
          <w:szCs w:val="26"/>
        </w:rPr>
        <w:t>«</w:t>
      </w:r>
      <w:r w:rsidRPr="003E74E6">
        <w:rPr>
          <w:rFonts w:ascii="Arial" w:hAnsi="Arial" w:cs="Arial"/>
          <w:sz w:val="26"/>
          <w:szCs w:val="26"/>
        </w:rPr>
        <w:t>Правила определения размера и порядка уплаты обязательных календарных, дополнительных и чрезвычайных взносов</w:t>
      </w:r>
      <w:r w:rsidR="00A846C7" w:rsidRPr="003E74E6">
        <w:rPr>
          <w:rFonts w:ascii="Arial" w:hAnsi="Arial" w:cs="Arial"/>
          <w:sz w:val="26"/>
          <w:szCs w:val="26"/>
        </w:rPr>
        <w:t>»</w:t>
      </w:r>
      <w:r w:rsidR="00630090" w:rsidRPr="003E74E6">
        <w:rPr>
          <w:rFonts w:ascii="Arial" w:hAnsi="Arial" w:cs="Arial"/>
          <w:sz w:val="26"/>
          <w:szCs w:val="26"/>
        </w:rPr>
        <w:t>.</w:t>
      </w:r>
    </w:p>
    <w:p w:rsidR="003352B1" w:rsidRPr="003E74E6" w:rsidRDefault="00A36BCE" w:rsidP="007E066F">
      <w:pPr>
        <w:jc w:val="both"/>
        <w:rPr>
          <w:rFonts w:ascii="Arial" w:hAnsi="Arial" w:cs="Arial"/>
          <w:sz w:val="26"/>
          <w:szCs w:val="26"/>
        </w:rPr>
      </w:pPr>
      <w:r w:rsidRPr="003E74E6">
        <w:rPr>
          <w:rFonts w:ascii="Arial" w:hAnsi="Arial" w:cs="Arial"/>
          <w:sz w:val="26"/>
          <w:szCs w:val="26"/>
        </w:rPr>
        <w:t xml:space="preserve">В рамках Правил </w:t>
      </w:r>
      <w:r w:rsidR="00E47718" w:rsidRPr="003E74E6">
        <w:rPr>
          <w:rFonts w:ascii="Arial" w:hAnsi="Arial" w:cs="Arial"/>
          <w:sz w:val="26"/>
          <w:szCs w:val="26"/>
        </w:rPr>
        <w:t xml:space="preserve">размер номинальной ставки вознаграждения по депозиту теперь будет включать бонусное вознаграждение и стоимость денежно-вещевых призов,  предлагаемых банками второго уровня при проведении различных акций </w:t>
      </w:r>
      <w:r w:rsidR="003352B1" w:rsidRPr="003E74E6">
        <w:rPr>
          <w:rFonts w:ascii="Arial" w:hAnsi="Arial" w:cs="Arial"/>
          <w:sz w:val="26"/>
          <w:szCs w:val="26"/>
        </w:rPr>
        <w:t>для</w:t>
      </w:r>
      <w:r w:rsidR="00E47718" w:rsidRPr="003E74E6">
        <w:rPr>
          <w:rFonts w:ascii="Arial" w:hAnsi="Arial" w:cs="Arial"/>
          <w:sz w:val="26"/>
          <w:szCs w:val="26"/>
        </w:rPr>
        <w:t xml:space="preserve"> депозито</w:t>
      </w:r>
      <w:r w:rsidR="003352B1" w:rsidRPr="003E74E6">
        <w:rPr>
          <w:rFonts w:ascii="Arial" w:hAnsi="Arial" w:cs="Arial"/>
          <w:sz w:val="26"/>
          <w:szCs w:val="26"/>
        </w:rPr>
        <w:t>ров</w:t>
      </w:r>
      <w:r w:rsidR="00E47718" w:rsidRPr="003E74E6">
        <w:rPr>
          <w:rFonts w:ascii="Arial" w:hAnsi="Arial" w:cs="Arial"/>
          <w:sz w:val="26"/>
          <w:szCs w:val="26"/>
        </w:rPr>
        <w:t>.</w:t>
      </w:r>
      <w:r w:rsidR="00A02C1A" w:rsidRPr="003E74E6">
        <w:rPr>
          <w:rFonts w:ascii="Arial" w:hAnsi="Arial" w:cs="Arial"/>
          <w:sz w:val="26"/>
          <w:szCs w:val="26"/>
        </w:rPr>
        <w:t xml:space="preserve"> </w:t>
      </w:r>
      <w:r w:rsidR="003352B1" w:rsidRPr="003E74E6">
        <w:rPr>
          <w:rFonts w:ascii="Arial" w:hAnsi="Arial" w:cs="Arial"/>
          <w:sz w:val="26"/>
          <w:szCs w:val="26"/>
        </w:rPr>
        <w:t>Соответственно, бонусное вознаграждение и стоимость денежно-вещевых призов</w:t>
      </w:r>
      <w:r w:rsidR="00A652E9" w:rsidRPr="003E74E6">
        <w:rPr>
          <w:rFonts w:ascii="Arial" w:hAnsi="Arial" w:cs="Arial"/>
          <w:sz w:val="26"/>
          <w:szCs w:val="26"/>
        </w:rPr>
        <w:t xml:space="preserve"> буд</w:t>
      </w:r>
      <w:r w:rsidR="003352B1" w:rsidRPr="003E74E6">
        <w:rPr>
          <w:rFonts w:ascii="Arial" w:hAnsi="Arial" w:cs="Arial"/>
          <w:sz w:val="26"/>
          <w:szCs w:val="26"/>
        </w:rPr>
        <w:t>у</w:t>
      </w:r>
      <w:r w:rsidR="00A652E9" w:rsidRPr="003E74E6">
        <w:rPr>
          <w:rFonts w:ascii="Arial" w:hAnsi="Arial" w:cs="Arial"/>
          <w:sz w:val="26"/>
          <w:szCs w:val="26"/>
        </w:rPr>
        <w:t xml:space="preserve">т учитываться и при установлении </w:t>
      </w:r>
      <w:r w:rsidR="008F3EB1" w:rsidRPr="003E74E6">
        <w:rPr>
          <w:rFonts w:ascii="Arial" w:hAnsi="Arial" w:cs="Arial"/>
          <w:sz w:val="26"/>
          <w:szCs w:val="26"/>
        </w:rPr>
        <w:t xml:space="preserve">размера </w:t>
      </w:r>
      <w:r w:rsidR="00A652E9" w:rsidRPr="003E74E6">
        <w:rPr>
          <w:rFonts w:ascii="Arial" w:hAnsi="Arial" w:cs="Arial"/>
          <w:sz w:val="26"/>
          <w:szCs w:val="26"/>
        </w:rPr>
        <w:t xml:space="preserve">максимальных ставок вознаграждения, которые Фонд рекомендует </w:t>
      </w:r>
      <w:proofErr w:type="gramStart"/>
      <w:r w:rsidR="00A652E9" w:rsidRPr="003E74E6">
        <w:rPr>
          <w:rFonts w:ascii="Arial" w:hAnsi="Arial" w:cs="Arial"/>
          <w:sz w:val="26"/>
          <w:szCs w:val="26"/>
        </w:rPr>
        <w:t>придерживаться банкам</w:t>
      </w:r>
      <w:proofErr w:type="gramEnd"/>
      <w:r w:rsidR="00A652E9" w:rsidRPr="003E74E6">
        <w:rPr>
          <w:rFonts w:ascii="Arial" w:hAnsi="Arial" w:cs="Arial"/>
          <w:sz w:val="26"/>
          <w:szCs w:val="26"/>
        </w:rPr>
        <w:t xml:space="preserve"> при привлечении депозитов физических лиц</w:t>
      </w:r>
      <w:r w:rsidR="003352B1" w:rsidRPr="003E74E6">
        <w:rPr>
          <w:rFonts w:ascii="Arial" w:hAnsi="Arial" w:cs="Arial"/>
          <w:sz w:val="26"/>
          <w:szCs w:val="26"/>
        </w:rPr>
        <w:t>.</w:t>
      </w:r>
    </w:p>
    <w:p w:rsidR="003E74E6" w:rsidRPr="003E74E6" w:rsidRDefault="003E74E6" w:rsidP="003E74E6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3E74E6">
        <w:rPr>
          <w:rStyle w:val="a6"/>
          <w:rFonts w:ascii="Arial" w:hAnsi="Arial" w:cs="Arial"/>
          <w:i w:val="0"/>
          <w:sz w:val="26"/>
          <w:szCs w:val="26"/>
        </w:rPr>
        <w:t>В настоящее время рекомендуемые Фондом ставки составляют 9% годовых по депозитам в тенге и 5,5% годовых по депозитам в иностранной валюте.</w:t>
      </w:r>
      <w:proofErr w:type="gramEnd"/>
    </w:p>
    <w:p w:rsidR="003E74E6" w:rsidRPr="003E74E6" w:rsidRDefault="003E74E6" w:rsidP="003E74E6">
      <w:pPr>
        <w:jc w:val="both"/>
        <w:rPr>
          <w:rFonts w:ascii="Arial" w:eastAsia="SimSun" w:hAnsi="Arial" w:cs="Arial"/>
          <w:sz w:val="26"/>
          <w:szCs w:val="26"/>
        </w:rPr>
      </w:pPr>
      <w:r w:rsidRPr="003E74E6">
        <w:rPr>
          <w:rFonts w:ascii="Arial" w:hAnsi="Arial" w:cs="Arial"/>
          <w:sz w:val="26"/>
          <w:szCs w:val="26"/>
        </w:rPr>
        <w:t>Превышение банк</w:t>
      </w:r>
      <w:r w:rsidR="000142EE">
        <w:rPr>
          <w:rFonts w:ascii="Arial" w:hAnsi="Arial" w:cs="Arial"/>
          <w:sz w:val="26"/>
          <w:szCs w:val="26"/>
        </w:rPr>
        <w:t>а</w:t>
      </w:r>
      <w:r w:rsidRPr="003E74E6">
        <w:rPr>
          <w:rFonts w:ascii="Arial" w:hAnsi="Arial" w:cs="Arial"/>
          <w:sz w:val="26"/>
          <w:szCs w:val="26"/>
        </w:rPr>
        <w:t>м</w:t>
      </w:r>
      <w:r w:rsidR="000142EE">
        <w:rPr>
          <w:rFonts w:ascii="Arial" w:hAnsi="Arial" w:cs="Arial"/>
          <w:sz w:val="26"/>
          <w:szCs w:val="26"/>
        </w:rPr>
        <w:t>и</w:t>
      </w:r>
      <w:r w:rsidRPr="003E74E6">
        <w:rPr>
          <w:rFonts w:ascii="Arial" w:hAnsi="Arial" w:cs="Arial"/>
          <w:sz w:val="26"/>
          <w:szCs w:val="26"/>
        </w:rPr>
        <w:t xml:space="preserve"> рекомендуемых Фондом ставок вознаграждения учитывается при </w:t>
      </w:r>
      <w:r w:rsidR="000142EE">
        <w:rPr>
          <w:rFonts w:ascii="Arial" w:hAnsi="Arial" w:cs="Arial"/>
          <w:sz w:val="26"/>
          <w:szCs w:val="26"/>
        </w:rPr>
        <w:t xml:space="preserve">уплате банками </w:t>
      </w:r>
      <w:r w:rsidRPr="003E74E6">
        <w:rPr>
          <w:rFonts w:ascii="Arial" w:hAnsi="Arial" w:cs="Arial"/>
          <w:sz w:val="26"/>
          <w:szCs w:val="26"/>
        </w:rPr>
        <w:t>обязательн</w:t>
      </w:r>
      <w:r w:rsidR="000142EE">
        <w:rPr>
          <w:rFonts w:ascii="Arial" w:hAnsi="Arial" w:cs="Arial"/>
          <w:sz w:val="26"/>
          <w:szCs w:val="26"/>
        </w:rPr>
        <w:t>ых</w:t>
      </w:r>
      <w:r w:rsidRPr="003E74E6">
        <w:rPr>
          <w:rFonts w:ascii="Arial" w:hAnsi="Arial" w:cs="Arial"/>
          <w:sz w:val="26"/>
          <w:szCs w:val="26"/>
        </w:rPr>
        <w:t xml:space="preserve"> календарн</w:t>
      </w:r>
      <w:r w:rsidR="000142EE">
        <w:rPr>
          <w:rFonts w:ascii="Arial" w:hAnsi="Arial" w:cs="Arial"/>
          <w:sz w:val="26"/>
          <w:szCs w:val="26"/>
        </w:rPr>
        <w:t>ых</w:t>
      </w:r>
      <w:r w:rsidRPr="003E74E6">
        <w:rPr>
          <w:rFonts w:ascii="Arial" w:hAnsi="Arial" w:cs="Arial"/>
          <w:sz w:val="26"/>
          <w:szCs w:val="26"/>
        </w:rPr>
        <w:t xml:space="preserve"> взнос</w:t>
      </w:r>
      <w:r w:rsidR="000142EE">
        <w:rPr>
          <w:rFonts w:ascii="Arial" w:hAnsi="Arial" w:cs="Arial"/>
          <w:sz w:val="26"/>
          <w:szCs w:val="26"/>
        </w:rPr>
        <w:t>ов</w:t>
      </w:r>
      <w:r w:rsidRPr="003E74E6">
        <w:rPr>
          <w:rFonts w:ascii="Arial" w:hAnsi="Arial" w:cs="Arial"/>
          <w:sz w:val="26"/>
          <w:szCs w:val="26"/>
        </w:rPr>
        <w:t xml:space="preserve">. </w:t>
      </w:r>
      <w:r w:rsidR="000142EE">
        <w:rPr>
          <w:rFonts w:ascii="Arial" w:hAnsi="Arial" w:cs="Arial"/>
          <w:sz w:val="26"/>
          <w:szCs w:val="26"/>
        </w:rPr>
        <w:t>Размер</w:t>
      </w:r>
      <w:r w:rsidRPr="003E74E6">
        <w:rPr>
          <w:rFonts w:ascii="Arial" w:hAnsi="Arial" w:cs="Arial"/>
          <w:sz w:val="26"/>
          <w:szCs w:val="26"/>
        </w:rPr>
        <w:t xml:space="preserve"> обязательного календарного взноса</w:t>
      </w:r>
      <w:r w:rsidR="000142EE">
        <w:rPr>
          <w:rFonts w:ascii="Arial" w:hAnsi="Arial" w:cs="Arial"/>
          <w:sz w:val="26"/>
          <w:szCs w:val="26"/>
        </w:rPr>
        <w:t xml:space="preserve"> банка,</w:t>
      </w:r>
      <w:r w:rsidRPr="003E74E6">
        <w:rPr>
          <w:rFonts w:ascii="Arial" w:hAnsi="Arial" w:cs="Arial"/>
          <w:sz w:val="26"/>
          <w:szCs w:val="26"/>
        </w:rPr>
        <w:t xml:space="preserve"> рассчитывае</w:t>
      </w:r>
      <w:r w:rsidR="000142EE">
        <w:rPr>
          <w:rFonts w:ascii="Arial" w:hAnsi="Arial" w:cs="Arial"/>
          <w:sz w:val="26"/>
          <w:szCs w:val="26"/>
        </w:rPr>
        <w:t>мый</w:t>
      </w:r>
      <w:r w:rsidRPr="003E74E6">
        <w:rPr>
          <w:rFonts w:ascii="Arial" w:hAnsi="Arial" w:cs="Arial"/>
          <w:sz w:val="26"/>
          <w:szCs w:val="26"/>
        </w:rPr>
        <w:t xml:space="preserve"> Фондом</w:t>
      </w:r>
      <w:r w:rsidR="000142EE">
        <w:rPr>
          <w:rFonts w:ascii="Arial" w:hAnsi="Arial" w:cs="Arial"/>
          <w:sz w:val="26"/>
          <w:szCs w:val="26"/>
        </w:rPr>
        <w:t>, зависит от</w:t>
      </w:r>
      <w:r w:rsidRPr="003E74E6">
        <w:rPr>
          <w:rFonts w:ascii="Arial" w:hAnsi="Arial" w:cs="Arial"/>
          <w:sz w:val="26"/>
          <w:szCs w:val="26"/>
        </w:rPr>
        <w:t xml:space="preserve"> </w:t>
      </w:r>
      <w:r w:rsidRPr="003E74E6">
        <w:rPr>
          <w:rFonts w:ascii="Arial" w:eastAsia="SimSun" w:hAnsi="Arial" w:cs="Arial"/>
          <w:sz w:val="26"/>
          <w:szCs w:val="26"/>
        </w:rPr>
        <w:t xml:space="preserve">показателей финансовой устойчивости и профиля рисков деятельности банка, среди которых </w:t>
      </w:r>
      <w:r w:rsidR="000142EE">
        <w:rPr>
          <w:rFonts w:ascii="Arial" w:eastAsia="SimSun" w:hAnsi="Arial" w:cs="Arial"/>
          <w:sz w:val="26"/>
          <w:szCs w:val="26"/>
        </w:rPr>
        <w:t xml:space="preserve">адекватность капитала, </w:t>
      </w:r>
      <w:r w:rsidRPr="003E74E6">
        <w:rPr>
          <w:rFonts w:ascii="Arial" w:eastAsia="SimSun" w:hAnsi="Arial" w:cs="Arial"/>
          <w:sz w:val="26"/>
          <w:szCs w:val="26"/>
        </w:rPr>
        <w:t xml:space="preserve">качество активов, доходность, ликвидность, соблюдение </w:t>
      </w:r>
      <w:proofErr w:type="spellStart"/>
      <w:r w:rsidRPr="003E74E6">
        <w:rPr>
          <w:rFonts w:ascii="Arial" w:eastAsia="SimSun" w:hAnsi="Arial" w:cs="Arial"/>
          <w:sz w:val="26"/>
          <w:szCs w:val="26"/>
        </w:rPr>
        <w:t>пруденциальных</w:t>
      </w:r>
      <w:proofErr w:type="spellEnd"/>
      <w:r w:rsidRPr="003E74E6">
        <w:rPr>
          <w:rFonts w:ascii="Arial" w:eastAsia="SimSun" w:hAnsi="Arial" w:cs="Arial"/>
          <w:sz w:val="26"/>
          <w:szCs w:val="26"/>
        </w:rPr>
        <w:t xml:space="preserve"> нормативов</w:t>
      </w:r>
      <w:r w:rsidR="00907F63">
        <w:rPr>
          <w:rFonts w:ascii="Arial" w:eastAsia="SimSun" w:hAnsi="Arial" w:cs="Arial"/>
          <w:sz w:val="26"/>
          <w:szCs w:val="26"/>
        </w:rPr>
        <w:t xml:space="preserve"> и</w:t>
      </w:r>
      <w:r w:rsidRPr="003E74E6">
        <w:rPr>
          <w:rFonts w:ascii="Arial" w:eastAsia="SimSun" w:hAnsi="Arial" w:cs="Arial"/>
          <w:sz w:val="26"/>
          <w:szCs w:val="26"/>
        </w:rPr>
        <w:t xml:space="preserve"> рекомендуемых Фондом ставок вознаграждения по привлекаемым депозитам физических лиц.</w:t>
      </w:r>
    </w:p>
    <w:p w:rsidR="003E74E6" w:rsidRPr="003E74E6" w:rsidRDefault="003E74E6" w:rsidP="007E066F">
      <w:pPr>
        <w:jc w:val="both"/>
        <w:rPr>
          <w:rFonts w:ascii="Arial" w:hAnsi="Arial" w:cs="Arial"/>
          <w:sz w:val="26"/>
          <w:szCs w:val="26"/>
        </w:rPr>
      </w:pPr>
    </w:p>
    <w:p w:rsidR="005442FC" w:rsidRPr="003E74E6" w:rsidRDefault="00990083" w:rsidP="007E066F">
      <w:pPr>
        <w:jc w:val="both"/>
        <w:rPr>
          <w:rFonts w:ascii="Arial" w:hAnsi="Arial" w:cs="Arial"/>
          <w:sz w:val="26"/>
          <w:szCs w:val="26"/>
        </w:rPr>
      </w:pPr>
      <w:r w:rsidRPr="003E74E6">
        <w:rPr>
          <w:rFonts w:ascii="Arial" w:hAnsi="Arial" w:cs="Arial"/>
          <w:sz w:val="26"/>
          <w:szCs w:val="26"/>
        </w:rPr>
        <w:t>Внесенн</w:t>
      </w:r>
      <w:r w:rsidR="007D5731" w:rsidRPr="003E74E6">
        <w:rPr>
          <w:rFonts w:ascii="Arial" w:hAnsi="Arial" w:cs="Arial"/>
          <w:sz w:val="26"/>
          <w:szCs w:val="26"/>
        </w:rPr>
        <w:t>о</w:t>
      </w:r>
      <w:r w:rsidRPr="003E74E6">
        <w:rPr>
          <w:rFonts w:ascii="Arial" w:hAnsi="Arial" w:cs="Arial"/>
          <w:sz w:val="26"/>
          <w:szCs w:val="26"/>
        </w:rPr>
        <w:t>е изменени</w:t>
      </w:r>
      <w:r w:rsidR="007D5731" w:rsidRPr="003E74E6">
        <w:rPr>
          <w:rFonts w:ascii="Arial" w:hAnsi="Arial" w:cs="Arial"/>
          <w:sz w:val="26"/>
          <w:szCs w:val="26"/>
        </w:rPr>
        <w:t>е</w:t>
      </w:r>
      <w:r w:rsidRPr="003E74E6">
        <w:rPr>
          <w:rFonts w:ascii="Arial" w:hAnsi="Arial" w:cs="Arial"/>
          <w:sz w:val="26"/>
          <w:szCs w:val="26"/>
        </w:rPr>
        <w:t xml:space="preserve"> в Правила</w:t>
      </w:r>
      <w:r w:rsidR="003D6B86" w:rsidRPr="003E74E6">
        <w:rPr>
          <w:rFonts w:ascii="Arial" w:hAnsi="Arial" w:cs="Arial"/>
          <w:sz w:val="26"/>
          <w:szCs w:val="26"/>
        </w:rPr>
        <w:t xml:space="preserve"> </w:t>
      </w:r>
      <w:r w:rsidR="006F09F2">
        <w:rPr>
          <w:rFonts w:ascii="Arial" w:hAnsi="Arial" w:cs="Arial"/>
          <w:sz w:val="26"/>
          <w:szCs w:val="26"/>
        </w:rPr>
        <w:t xml:space="preserve">вступает в силу с 1 мая 2013 года, </w:t>
      </w:r>
      <w:r w:rsidR="00D452EF" w:rsidRPr="003E74E6">
        <w:rPr>
          <w:rFonts w:ascii="Arial" w:hAnsi="Arial" w:cs="Arial"/>
          <w:sz w:val="26"/>
          <w:szCs w:val="26"/>
        </w:rPr>
        <w:t xml:space="preserve">направлено на уточнение порядка исчисления размера ставок вознаграждения по привлекаемым депозитам физических лиц и </w:t>
      </w:r>
      <w:r w:rsidR="003D6B86" w:rsidRPr="003E74E6">
        <w:rPr>
          <w:rFonts w:ascii="Arial" w:hAnsi="Arial" w:cs="Arial"/>
          <w:sz w:val="26"/>
          <w:szCs w:val="26"/>
        </w:rPr>
        <w:t>позвол</w:t>
      </w:r>
      <w:r w:rsidR="007D5731" w:rsidRPr="003E74E6">
        <w:rPr>
          <w:rFonts w:ascii="Arial" w:hAnsi="Arial" w:cs="Arial"/>
          <w:sz w:val="26"/>
          <w:szCs w:val="26"/>
        </w:rPr>
        <w:t>и</w:t>
      </w:r>
      <w:r w:rsidR="003D6B86" w:rsidRPr="003E74E6">
        <w:rPr>
          <w:rFonts w:ascii="Arial" w:hAnsi="Arial" w:cs="Arial"/>
          <w:sz w:val="26"/>
          <w:szCs w:val="26"/>
        </w:rPr>
        <w:t>т</w:t>
      </w:r>
      <w:r w:rsidR="007D5731" w:rsidRPr="003E74E6">
        <w:rPr>
          <w:rFonts w:ascii="Arial" w:hAnsi="Arial" w:cs="Arial"/>
          <w:sz w:val="26"/>
          <w:szCs w:val="26"/>
        </w:rPr>
        <w:t xml:space="preserve"> стимулировать рост конкурентоспособности банков на депозитном рынке</w:t>
      </w:r>
      <w:r w:rsidR="002D39B2" w:rsidRPr="003E74E6">
        <w:rPr>
          <w:rFonts w:ascii="Arial" w:hAnsi="Arial" w:cs="Arial"/>
          <w:sz w:val="26"/>
          <w:szCs w:val="26"/>
        </w:rPr>
        <w:t>.</w:t>
      </w:r>
    </w:p>
    <w:p w:rsidR="005467D8" w:rsidRPr="003E74E6" w:rsidRDefault="005467D8" w:rsidP="005467D8">
      <w:pPr>
        <w:jc w:val="both"/>
        <w:rPr>
          <w:rFonts w:ascii="Arial" w:hAnsi="Arial" w:cs="Arial"/>
          <w:i/>
          <w:sz w:val="26"/>
          <w:szCs w:val="26"/>
        </w:rPr>
      </w:pPr>
    </w:p>
    <w:p w:rsidR="005467D8" w:rsidRPr="003E74E6" w:rsidRDefault="005467D8" w:rsidP="005467D8">
      <w:pPr>
        <w:jc w:val="both"/>
        <w:rPr>
          <w:rFonts w:ascii="Arial" w:hAnsi="Arial" w:cs="Arial"/>
          <w:i/>
          <w:sz w:val="24"/>
          <w:szCs w:val="24"/>
        </w:rPr>
      </w:pPr>
      <w:r w:rsidRPr="003E74E6">
        <w:rPr>
          <w:rFonts w:ascii="Arial" w:hAnsi="Arial" w:cs="Arial"/>
          <w:i/>
          <w:sz w:val="24"/>
          <w:szCs w:val="24"/>
        </w:rPr>
        <w:t>Приложение: Изменение и дополнение в Правила на 1 листе</w:t>
      </w:r>
    </w:p>
    <w:p w:rsidR="003E74E6" w:rsidRPr="003E74E6" w:rsidRDefault="003E74E6" w:rsidP="00C00B38">
      <w:pPr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0142EE" w:rsidRDefault="000142EE" w:rsidP="00C00B38">
      <w:pPr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C00B38" w:rsidRPr="003E74E6" w:rsidRDefault="00C00B38" w:rsidP="00C00B38">
      <w:pPr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3E74E6">
        <w:rPr>
          <w:rFonts w:ascii="Arial" w:hAnsi="Arial" w:cs="Arial"/>
          <w:b/>
          <w:sz w:val="24"/>
          <w:szCs w:val="24"/>
        </w:rPr>
        <w:t xml:space="preserve">Контактное лицо: </w:t>
      </w:r>
    </w:p>
    <w:p w:rsidR="009E1937" w:rsidRDefault="00C00B38" w:rsidP="00C00B38">
      <w:pPr>
        <w:ind w:firstLine="0"/>
        <w:jc w:val="both"/>
        <w:rPr>
          <w:rFonts w:ascii="Arial" w:hAnsi="Arial" w:cs="Arial"/>
          <w:sz w:val="24"/>
          <w:szCs w:val="24"/>
        </w:rPr>
      </w:pPr>
      <w:r w:rsidRPr="003E74E6">
        <w:rPr>
          <w:rFonts w:ascii="Arial" w:hAnsi="Arial" w:cs="Arial"/>
          <w:sz w:val="24"/>
          <w:szCs w:val="24"/>
        </w:rPr>
        <w:t xml:space="preserve">Акмарал </w:t>
      </w:r>
      <w:proofErr w:type="spellStart"/>
      <w:r w:rsidRPr="003E74E6">
        <w:rPr>
          <w:rFonts w:ascii="Arial" w:hAnsi="Arial" w:cs="Arial"/>
          <w:sz w:val="24"/>
          <w:szCs w:val="24"/>
        </w:rPr>
        <w:t>Симагамбетова</w:t>
      </w:r>
      <w:proofErr w:type="spellEnd"/>
      <w:r w:rsidRPr="003E74E6">
        <w:rPr>
          <w:rFonts w:ascii="Arial" w:hAnsi="Arial" w:cs="Arial"/>
          <w:sz w:val="24"/>
          <w:szCs w:val="24"/>
        </w:rPr>
        <w:t xml:space="preserve"> </w:t>
      </w:r>
    </w:p>
    <w:p w:rsidR="00C00B38" w:rsidRPr="003E74E6" w:rsidRDefault="00C00B38" w:rsidP="00C00B38">
      <w:pPr>
        <w:ind w:firstLine="0"/>
        <w:jc w:val="both"/>
        <w:rPr>
          <w:rFonts w:ascii="Arial" w:hAnsi="Arial" w:cs="Arial"/>
          <w:sz w:val="24"/>
          <w:szCs w:val="24"/>
        </w:rPr>
      </w:pPr>
      <w:r w:rsidRPr="003E74E6">
        <w:rPr>
          <w:rFonts w:ascii="Arial" w:hAnsi="Arial" w:cs="Arial"/>
          <w:sz w:val="24"/>
          <w:szCs w:val="24"/>
        </w:rPr>
        <w:t>начальник отдела анализа и общественных связей</w:t>
      </w:r>
    </w:p>
    <w:p w:rsidR="00C00B38" w:rsidRPr="003E74E6" w:rsidRDefault="00C00B38" w:rsidP="00C00B38">
      <w:pPr>
        <w:ind w:firstLine="0"/>
        <w:jc w:val="both"/>
        <w:rPr>
          <w:rFonts w:ascii="Arial" w:hAnsi="Arial" w:cs="Arial"/>
          <w:sz w:val="24"/>
          <w:szCs w:val="24"/>
        </w:rPr>
      </w:pPr>
      <w:r w:rsidRPr="003E74E6">
        <w:rPr>
          <w:rFonts w:ascii="Arial" w:hAnsi="Arial" w:cs="Arial"/>
          <w:sz w:val="24"/>
          <w:szCs w:val="24"/>
        </w:rPr>
        <w:t>АО «Казахстанский фонд гарантирования депозитов»</w:t>
      </w:r>
    </w:p>
    <w:p w:rsidR="00C00B38" w:rsidRPr="003E74E6" w:rsidRDefault="00C00B38" w:rsidP="00C00B38">
      <w:pPr>
        <w:ind w:firstLine="0"/>
        <w:jc w:val="both"/>
        <w:rPr>
          <w:rFonts w:ascii="Arial" w:hAnsi="Arial" w:cs="Arial"/>
          <w:sz w:val="24"/>
          <w:szCs w:val="24"/>
          <w:lang w:val="en-US"/>
        </w:rPr>
      </w:pPr>
      <w:r w:rsidRPr="003E74E6">
        <w:rPr>
          <w:rFonts w:ascii="Arial" w:hAnsi="Arial" w:cs="Arial"/>
          <w:sz w:val="24"/>
          <w:szCs w:val="24"/>
        </w:rPr>
        <w:t>тел</w:t>
      </w:r>
      <w:r w:rsidRPr="003E74E6">
        <w:rPr>
          <w:rFonts w:ascii="Arial" w:hAnsi="Arial" w:cs="Arial"/>
          <w:sz w:val="24"/>
          <w:szCs w:val="24"/>
          <w:lang w:val="en-US"/>
        </w:rPr>
        <w:t xml:space="preserve">.: (727) 2913786, e-mail: </w:t>
      </w:r>
      <w:hyperlink r:id="rId8" w:history="1">
        <w:r w:rsidRPr="003E74E6">
          <w:rPr>
            <w:rStyle w:val="a5"/>
            <w:rFonts w:ascii="Arial" w:hAnsi="Arial" w:cs="Arial"/>
            <w:sz w:val="24"/>
            <w:szCs w:val="24"/>
            <w:lang w:val="en-US"/>
          </w:rPr>
          <w:t>Akmaral@kdif.kz</w:t>
        </w:r>
      </w:hyperlink>
    </w:p>
    <w:p w:rsidR="00C078E3" w:rsidRPr="00177E86" w:rsidRDefault="00C078E3" w:rsidP="007E066F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177E86" w:rsidRDefault="00177E86" w:rsidP="00177E86">
      <w:pPr>
        <w:ind w:left="4956" w:hanging="4956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177E86">
        <w:rPr>
          <w:rFonts w:ascii="Arial" w:eastAsia="Calibri" w:hAnsi="Arial" w:cs="Arial"/>
          <w:b/>
          <w:sz w:val="20"/>
          <w:szCs w:val="20"/>
          <w:u w:val="single"/>
        </w:rPr>
        <w:lastRenderedPageBreak/>
        <w:t>ПРИЛОЖЕНИЕ К ПРЕСС-РЕЛИЗУ</w:t>
      </w:r>
    </w:p>
    <w:p w:rsidR="003B4713" w:rsidRPr="00177E86" w:rsidRDefault="003B4713" w:rsidP="00177E86">
      <w:pPr>
        <w:ind w:left="4956" w:hanging="4956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177E86" w:rsidRPr="003B4713" w:rsidRDefault="00177E86" w:rsidP="00177E86">
      <w:pPr>
        <w:ind w:left="4956" w:firstLine="6"/>
        <w:jc w:val="both"/>
        <w:rPr>
          <w:rFonts w:ascii="Arial" w:eastAsia="Calibri" w:hAnsi="Arial" w:cs="Arial"/>
          <w:b/>
          <w:sz w:val="18"/>
          <w:szCs w:val="18"/>
        </w:rPr>
      </w:pPr>
      <w:r w:rsidRPr="003B4713">
        <w:rPr>
          <w:rFonts w:ascii="Arial" w:eastAsia="Calibri" w:hAnsi="Arial" w:cs="Arial"/>
          <w:b/>
          <w:sz w:val="18"/>
          <w:szCs w:val="18"/>
        </w:rPr>
        <w:t>УТВЕРЖДЕНЫ</w:t>
      </w:r>
    </w:p>
    <w:p w:rsidR="00177E86" w:rsidRPr="003B4713" w:rsidRDefault="00177E86" w:rsidP="00177E86">
      <w:pPr>
        <w:ind w:left="4956" w:firstLine="6"/>
        <w:jc w:val="both"/>
        <w:rPr>
          <w:rFonts w:ascii="Arial" w:eastAsia="Calibri" w:hAnsi="Arial" w:cs="Arial"/>
          <w:b/>
          <w:sz w:val="18"/>
          <w:szCs w:val="18"/>
        </w:rPr>
      </w:pPr>
      <w:r w:rsidRPr="003B4713">
        <w:rPr>
          <w:rFonts w:ascii="Arial" w:eastAsia="Calibri" w:hAnsi="Arial" w:cs="Arial"/>
          <w:b/>
          <w:sz w:val="18"/>
          <w:szCs w:val="18"/>
        </w:rPr>
        <w:t>Решением Совета директоров</w:t>
      </w:r>
    </w:p>
    <w:p w:rsidR="00177E86" w:rsidRPr="003B4713" w:rsidRDefault="00177E86" w:rsidP="00177E86">
      <w:pPr>
        <w:ind w:left="4956" w:firstLine="6"/>
        <w:jc w:val="both"/>
        <w:rPr>
          <w:rFonts w:ascii="Arial" w:eastAsia="Calibri" w:hAnsi="Arial" w:cs="Arial"/>
          <w:b/>
          <w:sz w:val="18"/>
          <w:szCs w:val="18"/>
        </w:rPr>
      </w:pPr>
      <w:r w:rsidRPr="003B4713">
        <w:rPr>
          <w:rFonts w:ascii="Arial" w:eastAsia="Calibri" w:hAnsi="Arial" w:cs="Arial"/>
          <w:b/>
          <w:sz w:val="18"/>
          <w:szCs w:val="18"/>
        </w:rPr>
        <w:t>АО «Казахстанский фонд</w:t>
      </w:r>
    </w:p>
    <w:p w:rsidR="00177E86" w:rsidRPr="003B4713" w:rsidRDefault="00177E86" w:rsidP="00177E86">
      <w:pPr>
        <w:ind w:left="4956" w:firstLine="6"/>
        <w:jc w:val="both"/>
        <w:rPr>
          <w:rFonts w:ascii="Arial" w:eastAsia="Calibri" w:hAnsi="Arial" w:cs="Arial"/>
          <w:b/>
          <w:sz w:val="18"/>
          <w:szCs w:val="18"/>
        </w:rPr>
      </w:pPr>
      <w:r w:rsidRPr="003B4713">
        <w:rPr>
          <w:rFonts w:ascii="Arial" w:eastAsia="Calibri" w:hAnsi="Arial" w:cs="Arial"/>
          <w:b/>
          <w:sz w:val="18"/>
          <w:szCs w:val="18"/>
        </w:rPr>
        <w:t>гарантирования депозитов»</w:t>
      </w:r>
    </w:p>
    <w:p w:rsidR="00177E86" w:rsidRPr="003B4713" w:rsidRDefault="00177E86" w:rsidP="00177E86">
      <w:pPr>
        <w:ind w:left="4956" w:firstLine="6"/>
        <w:jc w:val="both"/>
        <w:rPr>
          <w:rFonts w:ascii="Arial" w:eastAsia="Calibri" w:hAnsi="Arial" w:cs="Arial"/>
          <w:b/>
          <w:sz w:val="18"/>
          <w:szCs w:val="18"/>
        </w:rPr>
      </w:pPr>
      <w:r w:rsidRPr="003B4713">
        <w:rPr>
          <w:rFonts w:ascii="Arial" w:eastAsia="Calibri" w:hAnsi="Arial" w:cs="Arial"/>
          <w:b/>
          <w:sz w:val="18"/>
          <w:szCs w:val="18"/>
        </w:rPr>
        <w:t>(протокол № 2 от «16» апреля 2013 года)</w:t>
      </w:r>
    </w:p>
    <w:p w:rsidR="00177E86" w:rsidRPr="003B4713" w:rsidRDefault="00177E86" w:rsidP="00177E86">
      <w:pPr>
        <w:jc w:val="both"/>
        <w:rPr>
          <w:rFonts w:ascii="Arial" w:eastAsia="Calibri" w:hAnsi="Arial" w:cs="Arial"/>
          <w:b/>
          <w:sz w:val="18"/>
          <w:szCs w:val="18"/>
        </w:rPr>
      </w:pPr>
    </w:p>
    <w:p w:rsidR="00177E86" w:rsidRPr="003B4713" w:rsidRDefault="00177E86" w:rsidP="00177E86">
      <w:pPr>
        <w:jc w:val="center"/>
        <w:rPr>
          <w:rFonts w:ascii="Arial" w:eastAsia="Calibri" w:hAnsi="Arial" w:cs="Arial"/>
          <w:b/>
          <w:sz w:val="18"/>
          <w:szCs w:val="18"/>
        </w:rPr>
      </w:pPr>
      <w:r w:rsidRPr="003B4713">
        <w:rPr>
          <w:rFonts w:ascii="Arial" w:eastAsia="Calibri" w:hAnsi="Arial" w:cs="Arial"/>
          <w:b/>
          <w:sz w:val="18"/>
          <w:szCs w:val="18"/>
        </w:rPr>
        <w:t>ИЗМЕНЕНИЕ И ДОПОЛНЕНИЕ</w:t>
      </w:r>
    </w:p>
    <w:p w:rsidR="00177E86" w:rsidRPr="003B4713" w:rsidRDefault="00177E86" w:rsidP="00177E86">
      <w:pPr>
        <w:jc w:val="center"/>
        <w:rPr>
          <w:rFonts w:ascii="Arial" w:eastAsia="Calibri" w:hAnsi="Arial" w:cs="Arial"/>
          <w:b/>
          <w:sz w:val="18"/>
          <w:szCs w:val="18"/>
        </w:rPr>
      </w:pPr>
      <w:r w:rsidRPr="003B4713">
        <w:rPr>
          <w:rFonts w:ascii="Arial" w:eastAsia="Calibri" w:hAnsi="Arial" w:cs="Arial"/>
          <w:b/>
          <w:sz w:val="18"/>
          <w:szCs w:val="18"/>
        </w:rPr>
        <w:t xml:space="preserve">в Правила определения размера и порядка уплаты </w:t>
      </w:r>
      <w:proofErr w:type="gramStart"/>
      <w:r w:rsidRPr="003B4713">
        <w:rPr>
          <w:rFonts w:ascii="Arial" w:eastAsia="Calibri" w:hAnsi="Arial" w:cs="Arial"/>
          <w:b/>
          <w:sz w:val="18"/>
          <w:szCs w:val="18"/>
        </w:rPr>
        <w:t>обязательных</w:t>
      </w:r>
      <w:proofErr w:type="gramEnd"/>
      <w:r w:rsidRPr="003B4713">
        <w:rPr>
          <w:rFonts w:ascii="Arial" w:eastAsia="Calibri" w:hAnsi="Arial" w:cs="Arial"/>
          <w:b/>
          <w:sz w:val="18"/>
          <w:szCs w:val="18"/>
        </w:rPr>
        <w:t xml:space="preserve"> календарных, </w:t>
      </w:r>
    </w:p>
    <w:p w:rsidR="00177E86" w:rsidRPr="003B4713" w:rsidRDefault="00177E86" w:rsidP="00177E86">
      <w:pPr>
        <w:jc w:val="center"/>
        <w:rPr>
          <w:rFonts w:ascii="Arial" w:eastAsia="Calibri" w:hAnsi="Arial" w:cs="Arial"/>
          <w:b/>
          <w:sz w:val="18"/>
          <w:szCs w:val="18"/>
        </w:rPr>
      </w:pPr>
      <w:r w:rsidRPr="003B4713">
        <w:rPr>
          <w:rFonts w:ascii="Arial" w:eastAsia="Calibri" w:hAnsi="Arial" w:cs="Arial"/>
          <w:b/>
          <w:sz w:val="18"/>
          <w:szCs w:val="18"/>
        </w:rPr>
        <w:t xml:space="preserve">дополнительных и чрезвычайных взносов, </w:t>
      </w:r>
      <w:proofErr w:type="gramStart"/>
      <w:r w:rsidRPr="003B4713">
        <w:rPr>
          <w:rFonts w:ascii="Arial" w:eastAsia="Calibri" w:hAnsi="Arial" w:cs="Arial"/>
          <w:b/>
          <w:sz w:val="18"/>
          <w:szCs w:val="18"/>
        </w:rPr>
        <w:t>утвержденные</w:t>
      </w:r>
      <w:proofErr w:type="gramEnd"/>
      <w:r w:rsidRPr="003B4713">
        <w:rPr>
          <w:rFonts w:ascii="Arial" w:eastAsia="Calibri" w:hAnsi="Arial" w:cs="Arial"/>
          <w:b/>
          <w:sz w:val="18"/>
          <w:szCs w:val="18"/>
        </w:rPr>
        <w:t xml:space="preserve"> Советом директоров </w:t>
      </w:r>
    </w:p>
    <w:p w:rsidR="00177E86" w:rsidRPr="003B4713" w:rsidRDefault="00177E86" w:rsidP="00177E86">
      <w:pPr>
        <w:jc w:val="center"/>
        <w:rPr>
          <w:rFonts w:ascii="Arial" w:eastAsia="Calibri" w:hAnsi="Arial" w:cs="Arial"/>
          <w:b/>
          <w:sz w:val="18"/>
          <w:szCs w:val="18"/>
        </w:rPr>
      </w:pPr>
      <w:r w:rsidRPr="003B4713">
        <w:rPr>
          <w:rFonts w:ascii="Arial" w:eastAsia="Calibri" w:hAnsi="Arial" w:cs="Arial"/>
          <w:b/>
          <w:sz w:val="18"/>
          <w:szCs w:val="18"/>
        </w:rPr>
        <w:t>АО «Казахстанский фонд гарантирования депозитов» (протокол № 32 от 30.10.2006 г.)</w:t>
      </w:r>
    </w:p>
    <w:p w:rsidR="00177E86" w:rsidRPr="003B4713" w:rsidRDefault="00177E86" w:rsidP="00177E86">
      <w:pPr>
        <w:jc w:val="center"/>
        <w:rPr>
          <w:rFonts w:ascii="Arial" w:eastAsia="Calibri" w:hAnsi="Arial" w:cs="Arial"/>
          <w:sz w:val="18"/>
          <w:szCs w:val="18"/>
        </w:rPr>
      </w:pPr>
    </w:p>
    <w:p w:rsidR="00177E86" w:rsidRPr="003B4713" w:rsidRDefault="00177E86" w:rsidP="00177E86">
      <w:pPr>
        <w:ind w:firstLine="0"/>
        <w:jc w:val="both"/>
        <w:rPr>
          <w:rFonts w:ascii="Arial" w:eastAsia="Calibri" w:hAnsi="Arial" w:cs="Arial"/>
          <w:sz w:val="18"/>
          <w:szCs w:val="18"/>
        </w:rPr>
      </w:pPr>
      <w:r w:rsidRPr="003B4713">
        <w:rPr>
          <w:rFonts w:ascii="Arial" w:eastAsia="Calibri" w:hAnsi="Arial" w:cs="Arial"/>
          <w:sz w:val="18"/>
          <w:szCs w:val="18"/>
        </w:rPr>
        <w:t>1. Абзац одиннадцатый пункта 1 изложить в следующей редакции:</w:t>
      </w:r>
    </w:p>
    <w:p w:rsidR="00177E86" w:rsidRPr="003B4713" w:rsidRDefault="00177E86" w:rsidP="00177E86">
      <w:pPr>
        <w:ind w:firstLine="426"/>
        <w:jc w:val="both"/>
        <w:rPr>
          <w:rFonts w:ascii="Arial" w:eastAsia="Calibri" w:hAnsi="Arial" w:cs="Arial"/>
          <w:sz w:val="18"/>
          <w:szCs w:val="18"/>
        </w:rPr>
      </w:pPr>
      <w:r w:rsidRPr="003B4713">
        <w:rPr>
          <w:rFonts w:ascii="Arial" w:eastAsia="Calibri" w:hAnsi="Arial" w:cs="Arial"/>
          <w:sz w:val="18"/>
          <w:szCs w:val="18"/>
        </w:rPr>
        <w:t>«</w:t>
      </w:r>
      <w:r w:rsidRPr="003B4713">
        <w:rPr>
          <w:rFonts w:ascii="Arial" w:hAnsi="Arial" w:cs="Arial"/>
          <w:sz w:val="18"/>
          <w:szCs w:val="18"/>
        </w:rPr>
        <w:t xml:space="preserve">ставка вознаграждения по привлечённому депозиту физических лиц - номинальная ставка вознаграждения, установленная в процентах годовых и отраженная в договоре банковского счета/вклада, применяемая при начислении вознаграждения в соответствии с условиями договора банковского счета/вклада на остаток денег на счете/на сумму вклада, включая: </w:t>
      </w:r>
    </w:p>
    <w:p w:rsidR="00177E86" w:rsidRPr="003B4713" w:rsidRDefault="00177E86" w:rsidP="00177E86">
      <w:pPr>
        <w:ind w:firstLine="426"/>
        <w:jc w:val="both"/>
        <w:rPr>
          <w:rFonts w:ascii="Arial" w:hAnsi="Arial" w:cs="Arial"/>
          <w:sz w:val="18"/>
          <w:szCs w:val="18"/>
        </w:rPr>
      </w:pPr>
      <w:r w:rsidRPr="003B4713">
        <w:rPr>
          <w:rFonts w:ascii="Arial" w:hAnsi="Arial" w:cs="Arial"/>
          <w:sz w:val="18"/>
          <w:szCs w:val="18"/>
        </w:rPr>
        <w:t xml:space="preserve">1) бонусное вознаграждение, предусмотренное к выплате депозитору </w:t>
      </w:r>
      <w:r w:rsidRPr="003B4713">
        <w:rPr>
          <w:rFonts w:ascii="Arial" w:hAnsi="Arial" w:cs="Arial"/>
          <w:color w:val="000000"/>
          <w:sz w:val="18"/>
          <w:szCs w:val="18"/>
        </w:rPr>
        <w:t>либо по его поручению третьим лицам,</w:t>
      </w:r>
      <w:r w:rsidRPr="003B4713">
        <w:rPr>
          <w:rFonts w:ascii="Arial" w:hAnsi="Arial" w:cs="Arial"/>
          <w:sz w:val="18"/>
          <w:szCs w:val="18"/>
        </w:rPr>
        <w:t xml:space="preserve"> при соблюдении им/ими необходимых условий открытия депозита;  </w:t>
      </w:r>
    </w:p>
    <w:p w:rsidR="00177E86" w:rsidRPr="003B4713" w:rsidRDefault="00177E86" w:rsidP="00177E86">
      <w:pPr>
        <w:ind w:firstLine="426"/>
        <w:jc w:val="both"/>
        <w:rPr>
          <w:rFonts w:ascii="Arial" w:hAnsi="Arial" w:cs="Arial"/>
          <w:sz w:val="18"/>
          <w:szCs w:val="18"/>
        </w:rPr>
      </w:pPr>
      <w:r w:rsidRPr="003B4713">
        <w:rPr>
          <w:rFonts w:ascii="Arial" w:hAnsi="Arial" w:cs="Arial"/>
          <w:sz w:val="18"/>
          <w:szCs w:val="18"/>
        </w:rPr>
        <w:t>2) денежно-вещевой приз (за исключением  сопутствующих и/или дополнительных  банковских услуг</w:t>
      </w:r>
      <w:r w:rsidRPr="003B4713">
        <w:rPr>
          <w:rFonts w:ascii="Arial" w:hAnsi="Arial" w:cs="Arial"/>
          <w:sz w:val="18"/>
          <w:szCs w:val="18"/>
          <w:vertAlign w:val="superscript"/>
        </w:rPr>
        <w:footnoteReference w:id="1"/>
      </w:r>
      <w:r w:rsidRPr="003B4713">
        <w:rPr>
          <w:rFonts w:ascii="Arial" w:hAnsi="Arial" w:cs="Arial"/>
          <w:sz w:val="18"/>
          <w:szCs w:val="18"/>
        </w:rPr>
        <w:t xml:space="preserve">), предусмотренный к получению депозитором </w:t>
      </w:r>
      <w:r w:rsidRPr="003B4713">
        <w:rPr>
          <w:rFonts w:ascii="Arial" w:hAnsi="Arial" w:cs="Arial"/>
          <w:color w:val="000000"/>
          <w:sz w:val="18"/>
          <w:szCs w:val="18"/>
        </w:rPr>
        <w:t>либо по его поручению третьими лицами</w:t>
      </w:r>
      <w:r w:rsidRPr="003B4713">
        <w:rPr>
          <w:rFonts w:ascii="Arial" w:hAnsi="Arial" w:cs="Arial"/>
          <w:sz w:val="18"/>
          <w:szCs w:val="18"/>
        </w:rPr>
        <w:t xml:space="preserve"> в рамках акций, проводимых при открытии депозита, соответствующего условиям акций, если розничная стоимость приза составляет размер, подлежащий налогообложению в соответствии с налоговым законодательством Республики Казахстан.   </w:t>
      </w:r>
    </w:p>
    <w:p w:rsidR="00177E86" w:rsidRPr="003B4713" w:rsidRDefault="00177E86" w:rsidP="00177E86">
      <w:pPr>
        <w:ind w:firstLine="426"/>
        <w:jc w:val="both"/>
        <w:rPr>
          <w:rFonts w:ascii="Arial" w:hAnsi="Arial" w:cs="Arial"/>
          <w:sz w:val="18"/>
          <w:szCs w:val="18"/>
        </w:rPr>
      </w:pPr>
      <w:r w:rsidRPr="003B4713">
        <w:rPr>
          <w:rFonts w:ascii="Arial" w:hAnsi="Arial" w:cs="Arial"/>
          <w:sz w:val="18"/>
          <w:szCs w:val="18"/>
        </w:rPr>
        <w:t xml:space="preserve">Расчет номинальной ставки при </w:t>
      </w:r>
      <w:proofErr w:type="gramStart"/>
      <w:r w:rsidRPr="003B4713">
        <w:rPr>
          <w:rFonts w:ascii="Arial" w:hAnsi="Arial" w:cs="Arial"/>
          <w:sz w:val="18"/>
          <w:szCs w:val="18"/>
        </w:rPr>
        <w:t>предусматриваемыми</w:t>
      </w:r>
      <w:proofErr w:type="gramEnd"/>
      <w:r w:rsidRPr="003B4713">
        <w:rPr>
          <w:rFonts w:ascii="Arial" w:hAnsi="Arial" w:cs="Arial"/>
          <w:sz w:val="18"/>
          <w:szCs w:val="18"/>
        </w:rPr>
        <w:t xml:space="preserve"> к выплате бонусного вознаграждения и/или к выдаче денежно-вещевого приза, не основывается на требованиях учетной политики банка-участника.» </w:t>
      </w:r>
    </w:p>
    <w:p w:rsidR="00177E86" w:rsidRPr="003B4713" w:rsidRDefault="00177E86" w:rsidP="003B4713">
      <w:pPr>
        <w:ind w:firstLine="0"/>
        <w:jc w:val="both"/>
        <w:rPr>
          <w:rFonts w:ascii="Arial" w:hAnsi="Arial" w:cs="Arial"/>
          <w:sz w:val="18"/>
          <w:szCs w:val="18"/>
        </w:rPr>
      </w:pPr>
      <w:r w:rsidRPr="003B4713">
        <w:rPr>
          <w:rFonts w:ascii="Arial" w:hAnsi="Arial" w:cs="Arial"/>
          <w:sz w:val="18"/>
          <w:szCs w:val="18"/>
        </w:rPr>
        <w:t>2. Пункт 17-1 дополнить следующими абзацами:</w:t>
      </w:r>
    </w:p>
    <w:p w:rsidR="00177E86" w:rsidRPr="003B4713" w:rsidRDefault="00177E86" w:rsidP="003B4713">
      <w:pPr>
        <w:ind w:firstLine="426"/>
        <w:jc w:val="both"/>
        <w:rPr>
          <w:rFonts w:ascii="Arial" w:hAnsi="Arial" w:cs="Arial"/>
          <w:sz w:val="18"/>
          <w:szCs w:val="18"/>
        </w:rPr>
      </w:pPr>
      <w:r w:rsidRPr="003B4713">
        <w:rPr>
          <w:rFonts w:ascii="Arial" w:hAnsi="Arial" w:cs="Arial"/>
          <w:sz w:val="18"/>
          <w:szCs w:val="18"/>
        </w:rPr>
        <w:t xml:space="preserve">«Расчет ставки вознаграждения по привлечённому депозиту физических лиц с бонусным вознаграждением, предусмотренным к выплате депозитору  </w:t>
      </w:r>
      <w:r w:rsidRPr="003B4713">
        <w:rPr>
          <w:rFonts w:ascii="Arial" w:hAnsi="Arial" w:cs="Arial"/>
          <w:color w:val="000000"/>
          <w:sz w:val="18"/>
          <w:szCs w:val="18"/>
        </w:rPr>
        <w:t>либо по его поручению третьим лицам,</w:t>
      </w:r>
      <w:r w:rsidRPr="003B4713">
        <w:rPr>
          <w:rFonts w:ascii="Arial" w:hAnsi="Arial" w:cs="Arial"/>
          <w:sz w:val="18"/>
          <w:szCs w:val="18"/>
        </w:rPr>
        <w:t xml:space="preserve"> производится банком-участником по следующей формуле</w:t>
      </w:r>
      <w:r w:rsidRPr="003B4713">
        <w:rPr>
          <w:rFonts w:ascii="Arial" w:hAnsi="Arial" w:cs="Arial"/>
          <w:sz w:val="18"/>
          <w:szCs w:val="18"/>
          <w:vertAlign w:val="superscript"/>
        </w:rPr>
        <w:footnoteReference w:id="2"/>
      </w:r>
      <w:r w:rsidRPr="003B4713">
        <w:rPr>
          <w:rFonts w:ascii="Arial" w:hAnsi="Arial" w:cs="Arial"/>
          <w:sz w:val="18"/>
          <w:szCs w:val="18"/>
        </w:rPr>
        <w:t>:</w:t>
      </w:r>
    </w:p>
    <w:p w:rsidR="00177E86" w:rsidRPr="003B4713" w:rsidRDefault="00177E86" w:rsidP="003B4713">
      <w:pPr>
        <w:ind w:firstLine="426"/>
        <w:jc w:val="both"/>
        <w:rPr>
          <w:rFonts w:ascii="Arial" w:hAnsi="Arial" w:cs="Arial"/>
          <w:sz w:val="18"/>
          <w:szCs w:val="18"/>
        </w:rPr>
      </w:pPr>
    </w:p>
    <w:p w:rsidR="00177E86" w:rsidRPr="003B4713" w:rsidRDefault="00177E86" w:rsidP="003B4713">
      <w:pPr>
        <w:jc w:val="center"/>
        <w:rPr>
          <w:rFonts w:ascii="Arial" w:hAnsi="Arial" w:cs="Arial"/>
          <w:b/>
          <w:i/>
          <w:color w:val="000000"/>
          <w:sz w:val="18"/>
          <w:szCs w:val="18"/>
        </w:rPr>
      </w:pPr>
      <m:oMath>
        <m:r>
          <m:rPr>
            <m:sty m:val="bi"/>
          </m:rPr>
          <w:rPr>
            <w:rFonts w:ascii="Cambria Math" w:hAnsi="Cambria Math" w:cs="Arial"/>
            <w:color w:val="000000"/>
            <w:sz w:val="18"/>
            <w:szCs w:val="18"/>
            <w:lang w:val="en-US"/>
          </w:rPr>
          <m:t>R</m:t>
        </m:r>
        <m:r>
          <m:rPr>
            <m:sty m:val="bi"/>
          </m:rPr>
          <w:rPr>
            <w:rFonts w:ascii="Cambria Math" w:hAnsi="Cambria Math" w:cs="Arial"/>
            <w:color w:val="000000"/>
            <w:sz w:val="18"/>
            <w:szCs w:val="18"/>
          </w:rPr>
          <m:t>=</m:t>
        </m:r>
        <m:sSub>
          <m:sSubPr>
            <m:ctrlPr>
              <w:rPr>
                <w:rFonts w:ascii="Cambria Math" w:hAnsi="Cambria Math" w:cs="Arial"/>
                <w:b/>
                <w:i/>
                <w:color w:val="000000"/>
                <w:sz w:val="18"/>
                <w:szCs w:val="1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color w:val="000000"/>
                <w:sz w:val="18"/>
                <w:szCs w:val="18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color w:val="000000"/>
                <w:sz w:val="18"/>
                <w:szCs w:val="18"/>
                <w:lang w:val="en-US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Arial"/>
            <w:color w:val="000000"/>
            <w:sz w:val="18"/>
            <w:szCs w:val="18"/>
          </w:rPr>
          <m:t>+</m:t>
        </m:r>
        <m:sSub>
          <m:sSubPr>
            <m:ctrlPr>
              <w:rPr>
                <w:rFonts w:ascii="Cambria Math" w:hAnsi="Cambria Math" w:cs="Arial"/>
                <w:b/>
                <w:i/>
                <w:color w:val="000000"/>
                <w:sz w:val="18"/>
                <w:szCs w:val="1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color w:val="000000"/>
                <w:sz w:val="18"/>
                <w:szCs w:val="18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color w:val="000000"/>
                <w:sz w:val="18"/>
                <w:szCs w:val="18"/>
                <w:lang w:val="en-US"/>
              </w:rPr>
              <m:t>b</m:t>
            </m:r>
          </m:sub>
        </m:sSub>
      </m:oMath>
      <w:r w:rsidRPr="003B4713">
        <w:rPr>
          <w:rFonts w:ascii="Arial" w:hAnsi="Arial" w:cs="Arial"/>
          <w:b/>
          <w:i/>
          <w:color w:val="000000"/>
          <w:sz w:val="18"/>
          <w:szCs w:val="18"/>
        </w:rPr>
        <w:t>,</w:t>
      </w:r>
    </w:p>
    <w:p w:rsidR="00177E86" w:rsidRPr="003B4713" w:rsidRDefault="00177E86" w:rsidP="003B4713">
      <w:pPr>
        <w:jc w:val="both"/>
        <w:rPr>
          <w:rFonts w:ascii="Arial" w:hAnsi="Arial" w:cs="Arial"/>
          <w:b/>
          <w:i/>
          <w:color w:val="000000"/>
          <w:sz w:val="18"/>
          <w:szCs w:val="18"/>
        </w:rPr>
      </w:pPr>
    </w:p>
    <w:p w:rsidR="00177E86" w:rsidRPr="003B4713" w:rsidRDefault="00177E86" w:rsidP="003B4713">
      <w:pPr>
        <w:ind w:firstLine="426"/>
        <w:jc w:val="both"/>
        <w:rPr>
          <w:rFonts w:ascii="Arial" w:hAnsi="Arial" w:cs="Arial"/>
          <w:i/>
          <w:sz w:val="18"/>
          <w:szCs w:val="18"/>
        </w:rPr>
      </w:pPr>
      <w:r w:rsidRPr="003B4713">
        <w:rPr>
          <w:rFonts w:ascii="Arial" w:hAnsi="Arial" w:cs="Arial"/>
          <w:i/>
          <w:color w:val="000000"/>
          <w:sz w:val="18"/>
          <w:szCs w:val="18"/>
        </w:rPr>
        <w:t xml:space="preserve">где </w:t>
      </w:r>
      <m:oMath>
        <m:r>
          <m:rPr>
            <m:sty m:val="bi"/>
          </m:rPr>
          <w:rPr>
            <w:rFonts w:ascii="Cambria Math" w:hAnsi="Cambria Math" w:cs="Arial"/>
            <w:color w:val="000000"/>
            <w:sz w:val="18"/>
            <w:szCs w:val="18"/>
            <w:lang w:val="en-US"/>
          </w:rPr>
          <m:t>R</m:t>
        </m:r>
        <m:r>
          <m:rPr>
            <m:sty m:val="bi"/>
          </m:rPr>
          <w:rPr>
            <w:rFonts w:ascii="Cambria Math" w:hAnsi="Cambria Math" w:cs="Arial"/>
            <w:color w:val="000000"/>
            <w:sz w:val="18"/>
            <w:szCs w:val="18"/>
          </w:rPr>
          <m:t xml:space="preserve"> </m:t>
        </m:r>
      </m:oMath>
      <w:r w:rsidRPr="003B4713">
        <w:rPr>
          <w:rFonts w:ascii="Arial" w:hAnsi="Arial" w:cs="Arial"/>
          <w:b/>
          <w:i/>
          <w:color w:val="000000"/>
          <w:sz w:val="18"/>
          <w:szCs w:val="18"/>
        </w:rPr>
        <w:t xml:space="preserve"> </w:t>
      </w:r>
      <w:r w:rsidRPr="003B4713">
        <w:rPr>
          <w:rFonts w:ascii="Arial" w:hAnsi="Arial" w:cs="Arial"/>
          <w:i/>
          <w:color w:val="000000"/>
          <w:sz w:val="18"/>
          <w:szCs w:val="18"/>
        </w:rPr>
        <w:t>- став</w:t>
      </w:r>
      <w:r w:rsidRPr="003B4713">
        <w:rPr>
          <w:rFonts w:ascii="Arial" w:hAnsi="Arial" w:cs="Arial"/>
          <w:i/>
          <w:sz w:val="18"/>
          <w:szCs w:val="18"/>
        </w:rPr>
        <w:t>ка вознаграждения по привлечённому депозиту физических лиц</w:t>
      </w:r>
    </w:p>
    <w:p w:rsidR="00177E86" w:rsidRPr="003B4713" w:rsidRDefault="00D529F1" w:rsidP="003B4713">
      <w:pPr>
        <w:ind w:firstLine="426"/>
        <w:jc w:val="both"/>
        <w:rPr>
          <w:rFonts w:ascii="Arial" w:hAnsi="Arial" w:cs="Arial"/>
          <w:i/>
          <w:sz w:val="18"/>
          <w:szCs w:val="18"/>
        </w:rPr>
      </w:pPr>
      <m:oMath>
        <m:sSub>
          <m:sSubPr>
            <m:ctrlPr>
              <w:rPr>
                <w:rFonts w:ascii="Cambria Math" w:hAnsi="Cambria Math" w:cs="Arial"/>
                <w:b/>
                <w:i/>
                <w:color w:val="000000"/>
                <w:sz w:val="18"/>
                <w:szCs w:val="1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color w:val="000000"/>
                <w:sz w:val="18"/>
                <w:szCs w:val="18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color w:val="000000"/>
                <w:sz w:val="18"/>
                <w:szCs w:val="18"/>
                <w:lang w:val="en-US"/>
              </w:rPr>
              <m:t>n</m:t>
            </m:r>
          </m:sub>
        </m:sSub>
      </m:oMath>
      <w:r w:rsidR="00177E86" w:rsidRPr="003B4713">
        <w:rPr>
          <w:rFonts w:ascii="Arial" w:hAnsi="Arial" w:cs="Arial"/>
          <w:b/>
          <w:i/>
          <w:color w:val="000000"/>
          <w:sz w:val="18"/>
          <w:szCs w:val="18"/>
        </w:rPr>
        <w:t xml:space="preserve"> </w:t>
      </w:r>
      <w:r w:rsidR="00177E86" w:rsidRPr="003B4713">
        <w:rPr>
          <w:rFonts w:ascii="Arial" w:hAnsi="Arial" w:cs="Arial"/>
          <w:i/>
          <w:color w:val="000000"/>
          <w:sz w:val="18"/>
          <w:szCs w:val="18"/>
        </w:rPr>
        <w:t xml:space="preserve">- </w:t>
      </w:r>
      <w:r w:rsidR="00177E86" w:rsidRPr="003B4713">
        <w:rPr>
          <w:rFonts w:ascii="Arial" w:hAnsi="Arial" w:cs="Arial"/>
          <w:i/>
          <w:sz w:val="18"/>
          <w:szCs w:val="18"/>
        </w:rPr>
        <w:t xml:space="preserve">номинальная ставка вознаграждения, установленная в процентах годовых и отраженная в договоре банковского счета/вклада, </w:t>
      </w:r>
    </w:p>
    <w:p w:rsidR="00177E86" w:rsidRPr="003B4713" w:rsidRDefault="00D529F1" w:rsidP="003B4713">
      <w:pPr>
        <w:ind w:firstLine="426"/>
        <w:jc w:val="both"/>
        <w:rPr>
          <w:rFonts w:ascii="Arial" w:hAnsi="Arial" w:cs="Arial"/>
          <w:i/>
          <w:sz w:val="18"/>
          <w:szCs w:val="18"/>
        </w:rPr>
      </w:pPr>
      <m:oMath>
        <m:sSub>
          <m:sSubPr>
            <m:ctrlPr>
              <w:rPr>
                <w:rFonts w:ascii="Cambria Math" w:hAnsi="Cambria Math" w:cs="Arial"/>
                <w:b/>
                <w:i/>
                <w:color w:val="000000"/>
                <w:sz w:val="18"/>
                <w:szCs w:val="1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color w:val="000000"/>
                <w:sz w:val="18"/>
                <w:szCs w:val="18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color w:val="000000"/>
                <w:sz w:val="18"/>
                <w:szCs w:val="18"/>
                <w:lang w:val="en-US"/>
              </w:rPr>
              <m:t>b</m:t>
            </m:r>
          </m:sub>
        </m:sSub>
      </m:oMath>
      <w:r w:rsidR="00177E86" w:rsidRPr="003B4713">
        <w:rPr>
          <w:rFonts w:ascii="Arial" w:hAnsi="Arial" w:cs="Arial"/>
          <w:b/>
          <w:i/>
          <w:color w:val="000000"/>
          <w:sz w:val="18"/>
          <w:szCs w:val="18"/>
        </w:rPr>
        <w:t xml:space="preserve"> </w:t>
      </w:r>
      <w:r w:rsidR="00177E86" w:rsidRPr="003B4713">
        <w:rPr>
          <w:rFonts w:ascii="Arial" w:hAnsi="Arial" w:cs="Arial"/>
          <w:i/>
          <w:color w:val="000000"/>
          <w:sz w:val="18"/>
          <w:szCs w:val="18"/>
        </w:rPr>
        <w:t xml:space="preserve">- </w:t>
      </w:r>
      <w:r w:rsidR="00177E86" w:rsidRPr="003B4713">
        <w:rPr>
          <w:rFonts w:ascii="Arial" w:hAnsi="Arial" w:cs="Arial"/>
          <w:i/>
          <w:sz w:val="18"/>
          <w:szCs w:val="18"/>
        </w:rPr>
        <w:t xml:space="preserve">бонусное вознаграждение, предусмотренное к выплате депозитору </w:t>
      </w:r>
      <w:r w:rsidR="00177E86" w:rsidRPr="003B4713">
        <w:rPr>
          <w:rFonts w:ascii="Arial" w:hAnsi="Arial" w:cs="Arial"/>
          <w:i/>
          <w:color w:val="000000"/>
          <w:sz w:val="18"/>
          <w:szCs w:val="18"/>
        </w:rPr>
        <w:t>либо по его поручению третьим лицам,</w:t>
      </w:r>
      <w:r w:rsidR="00177E86" w:rsidRPr="003B4713">
        <w:rPr>
          <w:rFonts w:ascii="Arial" w:hAnsi="Arial" w:cs="Arial"/>
          <w:i/>
          <w:sz w:val="18"/>
          <w:szCs w:val="18"/>
        </w:rPr>
        <w:t xml:space="preserve"> при соблюдении им/ими необходимых условий открытия депозита, установленное банком-участником в процентном выражении.</w:t>
      </w:r>
    </w:p>
    <w:p w:rsidR="00177E86" w:rsidRPr="003B4713" w:rsidRDefault="00177E86" w:rsidP="003B4713">
      <w:pPr>
        <w:ind w:firstLine="426"/>
        <w:jc w:val="both"/>
        <w:rPr>
          <w:rFonts w:ascii="Arial" w:hAnsi="Arial" w:cs="Arial"/>
          <w:sz w:val="18"/>
          <w:szCs w:val="18"/>
        </w:rPr>
      </w:pPr>
      <w:r w:rsidRPr="003B4713">
        <w:rPr>
          <w:rFonts w:ascii="Arial" w:hAnsi="Arial" w:cs="Arial"/>
          <w:sz w:val="18"/>
          <w:szCs w:val="18"/>
        </w:rPr>
        <w:t xml:space="preserve">Расчет ставки вознаграждения по привлечённому депозиту физических лиц в случае предусматриваемого к выплате депозитору </w:t>
      </w:r>
      <w:r w:rsidRPr="003B4713">
        <w:rPr>
          <w:rFonts w:ascii="Arial" w:hAnsi="Arial" w:cs="Arial"/>
          <w:color w:val="000000"/>
          <w:sz w:val="18"/>
          <w:szCs w:val="18"/>
        </w:rPr>
        <w:t>либо по его поручению третьим лицам</w:t>
      </w:r>
      <w:r w:rsidRPr="003B4713">
        <w:rPr>
          <w:rFonts w:ascii="Arial" w:hAnsi="Arial" w:cs="Arial"/>
          <w:sz w:val="18"/>
          <w:szCs w:val="18"/>
        </w:rPr>
        <w:t xml:space="preserve"> денежно-вещевого приза производится по следующей формуле</w:t>
      </w:r>
      <w:r w:rsidRPr="003B4713">
        <w:rPr>
          <w:rFonts w:ascii="Arial" w:hAnsi="Arial" w:cs="Arial"/>
          <w:sz w:val="18"/>
          <w:szCs w:val="18"/>
          <w:vertAlign w:val="superscript"/>
        </w:rPr>
        <w:footnoteReference w:id="3"/>
      </w:r>
      <w:r w:rsidRPr="003B4713">
        <w:rPr>
          <w:rFonts w:ascii="Arial" w:hAnsi="Arial" w:cs="Arial"/>
          <w:sz w:val="18"/>
          <w:szCs w:val="18"/>
        </w:rPr>
        <w:t>:</w:t>
      </w:r>
    </w:p>
    <w:p w:rsidR="00177E86" w:rsidRPr="003B4713" w:rsidRDefault="00177E86" w:rsidP="003B4713">
      <w:pPr>
        <w:ind w:firstLine="426"/>
        <w:jc w:val="both"/>
        <w:rPr>
          <w:rFonts w:ascii="Arial" w:hAnsi="Arial" w:cs="Arial"/>
          <w:sz w:val="18"/>
          <w:szCs w:val="18"/>
        </w:rPr>
      </w:pPr>
    </w:p>
    <w:p w:rsidR="00177E86" w:rsidRPr="003B4713" w:rsidRDefault="00177E86" w:rsidP="003B4713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color w:val="000000"/>
              <w:sz w:val="18"/>
              <w:szCs w:val="18"/>
            </w:rPr>
            <m:t>R=</m:t>
          </m:r>
          <m:sSub>
            <m:sSubPr>
              <m:ctrlPr>
                <w:rPr>
                  <w:rFonts w:ascii="Cambria Math" w:hAnsi="Cambria Math" w:cs="Arial"/>
                  <w:b/>
                  <w:i/>
                  <w:color w:val="000000"/>
                  <w:sz w:val="18"/>
                  <w:szCs w:val="1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Arial"/>
                  <w:color w:val="000000"/>
                  <w:sz w:val="18"/>
                  <w:szCs w:val="18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 w:cs="Arial"/>
                  <w:color w:val="000000"/>
                  <w:sz w:val="18"/>
                  <w:szCs w:val="18"/>
                </w:rPr>
                <m:t>n</m:t>
              </m:r>
            </m:sub>
          </m:sSub>
          <m:r>
            <m:rPr>
              <m:sty m:val="bi"/>
            </m:rPr>
            <w:rPr>
              <w:rFonts w:ascii="Cambria Math" w:hAnsi="Cambria Math" w:cs="Arial"/>
              <w:color w:val="000000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000000"/>
                      <w:sz w:val="18"/>
                      <w:szCs w:val="18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000000"/>
                      <w:sz w:val="18"/>
                      <w:szCs w:val="18"/>
                    </w:rPr>
                    <m:t>b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/>
                  <w:sz w:val="18"/>
                  <w:szCs w:val="18"/>
                </w:rPr>
                <m:t>S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/>
              <w:sz w:val="18"/>
              <w:szCs w:val="18"/>
            </w:rPr>
            <m:t>×100%</m:t>
          </m:r>
        </m:oMath>
      </m:oMathPara>
    </w:p>
    <w:p w:rsidR="00177E86" w:rsidRPr="003B4713" w:rsidRDefault="00177E86" w:rsidP="003B4713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177E86" w:rsidRPr="003B4713" w:rsidRDefault="00177E86" w:rsidP="00177E86">
      <w:pPr>
        <w:ind w:firstLine="426"/>
        <w:jc w:val="both"/>
        <w:rPr>
          <w:rFonts w:ascii="Arial" w:hAnsi="Arial" w:cs="Arial"/>
          <w:sz w:val="18"/>
          <w:szCs w:val="18"/>
        </w:rPr>
      </w:pPr>
      <w:r w:rsidRPr="003B4713">
        <w:rPr>
          <w:rFonts w:ascii="Arial" w:hAnsi="Arial" w:cs="Arial"/>
          <w:i/>
          <w:color w:val="000000"/>
          <w:sz w:val="18"/>
          <w:szCs w:val="18"/>
        </w:rPr>
        <w:t xml:space="preserve">где </w:t>
      </w:r>
      <m:oMath>
        <m:r>
          <m:rPr>
            <m:sty m:val="bi"/>
          </m:rPr>
          <w:rPr>
            <w:rFonts w:ascii="Cambria Math" w:hAnsi="Cambria Math" w:cs="Arial"/>
            <w:color w:val="000000"/>
            <w:sz w:val="18"/>
            <w:szCs w:val="18"/>
          </w:rPr>
          <m:t>S</m:t>
        </m:r>
      </m:oMath>
      <w:r w:rsidRPr="003B4713">
        <w:rPr>
          <w:rFonts w:ascii="Arial" w:hAnsi="Arial" w:cs="Arial"/>
          <w:b/>
          <w:i/>
          <w:color w:val="000000"/>
          <w:sz w:val="18"/>
          <w:szCs w:val="18"/>
        </w:rPr>
        <w:t xml:space="preserve"> </w:t>
      </w:r>
      <w:r w:rsidRPr="003B4713">
        <w:rPr>
          <w:rFonts w:ascii="Arial" w:hAnsi="Arial" w:cs="Arial"/>
          <w:color w:val="000000"/>
          <w:sz w:val="18"/>
          <w:szCs w:val="18"/>
        </w:rPr>
        <w:t xml:space="preserve">- </w:t>
      </w:r>
      <w:r w:rsidRPr="003B4713">
        <w:rPr>
          <w:rFonts w:ascii="Arial" w:hAnsi="Arial" w:cs="Arial"/>
          <w:i/>
          <w:color w:val="000000"/>
          <w:sz w:val="18"/>
          <w:szCs w:val="18"/>
        </w:rPr>
        <w:t>сумма привлеченного депозита физических лиц,</w:t>
      </w:r>
      <w:r w:rsidR="003B4713" w:rsidRPr="003B4713">
        <w:rPr>
          <w:rFonts w:ascii="Arial" w:hAnsi="Arial" w:cs="Arial"/>
          <w:i/>
          <w:color w:val="000000"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b/>
                <w:i/>
                <w:color w:val="000000"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color w:val="000000"/>
                <w:sz w:val="18"/>
                <w:szCs w:val="18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color w:val="000000"/>
                <w:sz w:val="18"/>
                <w:szCs w:val="18"/>
              </w:rPr>
              <m:t>b</m:t>
            </m:r>
          </m:sub>
        </m:sSub>
      </m:oMath>
      <w:r w:rsidRPr="003B4713">
        <w:rPr>
          <w:rFonts w:ascii="Arial" w:hAnsi="Arial" w:cs="Arial"/>
          <w:b/>
          <w:i/>
          <w:color w:val="000000"/>
          <w:sz w:val="18"/>
          <w:szCs w:val="18"/>
        </w:rPr>
        <w:t xml:space="preserve">  </w:t>
      </w:r>
      <w:r w:rsidRPr="003B4713">
        <w:rPr>
          <w:rFonts w:ascii="Arial" w:hAnsi="Arial" w:cs="Arial"/>
          <w:color w:val="000000"/>
          <w:sz w:val="18"/>
          <w:szCs w:val="18"/>
        </w:rPr>
        <w:t xml:space="preserve">- </w:t>
      </w:r>
      <w:r w:rsidRPr="003B4713">
        <w:rPr>
          <w:rFonts w:ascii="Arial" w:hAnsi="Arial" w:cs="Arial"/>
          <w:i/>
          <w:color w:val="000000"/>
          <w:sz w:val="18"/>
          <w:szCs w:val="18"/>
        </w:rPr>
        <w:t>сумма или розничная стоимость денежно-вещевого приза,</w:t>
      </w:r>
      <w:r w:rsidRPr="003B4713">
        <w:rPr>
          <w:rFonts w:ascii="Arial" w:hAnsi="Arial" w:cs="Arial"/>
          <w:b/>
          <w:i/>
          <w:color w:val="000000"/>
          <w:sz w:val="18"/>
          <w:szCs w:val="18"/>
        </w:rPr>
        <w:t xml:space="preserve">  </w:t>
      </w:r>
      <w:r w:rsidRPr="003B4713">
        <w:rPr>
          <w:rFonts w:ascii="Arial" w:hAnsi="Arial" w:cs="Arial"/>
          <w:i/>
          <w:sz w:val="18"/>
          <w:szCs w:val="18"/>
        </w:rPr>
        <w:t>предусматриваемого к получению депозитором либо по его поручению третьими лицами в размере, подлежащем налогообложению в соответствии с налоговым законодательством Республики Казахстан</w:t>
      </w:r>
      <w:proofErr w:type="gramStart"/>
      <w:r w:rsidRPr="003B4713">
        <w:rPr>
          <w:rFonts w:ascii="Arial" w:hAnsi="Arial" w:cs="Arial"/>
          <w:i/>
          <w:sz w:val="18"/>
          <w:szCs w:val="18"/>
        </w:rPr>
        <w:t>.»</w:t>
      </w:r>
      <w:proofErr w:type="gramEnd"/>
    </w:p>
    <w:p w:rsidR="00177E86" w:rsidRPr="003B4713" w:rsidRDefault="00177E86" w:rsidP="00177E86">
      <w:pPr>
        <w:jc w:val="both"/>
        <w:rPr>
          <w:rFonts w:ascii="Arial" w:hAnsi="Arial" w:cs="Arial"/>
          <w:sz w:val="18"/>
          <w:szCs w:val="18"/>
        </w:rPr>
      </w:pPr>
    </w:p>
    <w:sectPr w:rsidR="00177E86" w:rsidRPr="003B4713" w:rsidSect="007E066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9F1" w:rsidRDefault="00D529F1" w:rsidP="00177E86">
      <w:r>
        <w:separator/>
      </w:r>
    </w:p>
  </w:endnote>
  <w:endnote w:type="continuationSeparator" w:id="0">
    <w:p w:rsidR="00D529F1" w:rsidRDefault="00D529F1" w:rsidP="0017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9F1" w:rsidRDefault="00D529F1" w:rsidP="00177E86">
      <w:r>
        <w:separator/>
      </w:r>
    </w:p>
  </w:footnote>
  <w:footnote w:type="continuationSeparator" w:id="0">
    <w:p w:rsidR="00D529F1" w:rsidRDefault="00D529F1" w:rsidP="00177E86">
      <w:r>
        <w:continuationSeparator/>
      </w:r>
    </w:p>
  </w:footnote>
  <w:footnote w:id="1">
    <w:p w:rsidR="00177E86" w:rsidRPr="00CC7A8E" w:rsidRDefault="00177E86" w:rsidP="00177E86">
      <w:pPr>
        <w:pStyle w:val="a7"/>
        <w:jc w:val="both"/>
        <w:rPr>
          <w:rFonts w:ascii="Times New Roman" w:hAnsi="Times New Roman"/>
        </w:rPr>
      </w:pPr>
      <w:r w:rsidRPr="00CC7A8E">
        <w:rPr>
          <w:rStyle w:val="a9"/>
          <w:rFonts w:ascii="Times New Roman" w:hAnsi="Times New Roman"/>
        </w:rPr>
        <w:footnoteRef/>
      </w:r>
      <w:r w:rsidRPr="00CC7A8E">
        <w:rPr>
          <w:rFonts w:ascii="Times New Roman" w:hAnsi="Times New Roman"/>
        </w:rPr>
        <w:t xml:space="preserve"> Например, бесплатный </w:t>
      </w:r>
      <w:r>
        <w:rPr>
          <w:rFonts w:ascii="Times New Roman" w:hAnsi="Times New Roman"/>
        </w:rPr>
        <w:t xml:space="preserve">выпуск платежных карточек, бесплатное или льготное пользование сейфовыми услугами, установление возобновляемого кредитного лимита банком и т.п. </w:t>
      </w:r>
    </w:p>
  </w:footnote>
  <w:footnote w:id="2">
    <w:p w:rsidR="00177E86" w:rsidRPr="003D79F1" w:rsidRDefault="00177E86" w:rsidP="00177E86">
      <w:pPr>
        <w:contextualSpacing/>
        <w:jc w:val="both"/>
        <w:rPr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>
        <w:rPr>
          <w:color w:val="000000"/>
          <w:sz w:val="20"/>
          <w:szCs w:val="20"/>
        </w:rPr>
        <w:t>Например,</w:t>
      </w:r>
      <w:r w:rsidRPr="003D79F1">
        <w:rPr>
          <w:color w:val="000000"/>
          <w:sz w:val="20"/>
          <w:szCs w:val="20"/>
        </w:rPr>
        <w:t xml:space="preserve"> номинальная ставка </w:t>
      </w:r>
      <w:r>
        <w:rPr>
          <w:color w:val="000000"/>
          <w:sz w:val="20"/>
          <w:szCs w:val="20"/>
        </w:rPr>
        <w:t xml:space="preserve">вознаграждения Банка «А»  </w:t>
      </w:r>
      <w:r w:rsidRPr="003D79F1">
        <w:rPr>
          <w:color w:val="000000"/>
          <w:sz w:val="20"/>
          <w:szCs w:val="20"/>
        </w:rPr>
        <w:t xml:space="preserve">равна 8%, а бонусное вознаграждение в случае внесения вклада свыше 1 млн. тенге сроком на год и более составляет 3%. Если депозитор внес вклад 1,5 млн. тенге сроком на 1 год, то  </w:t>
      </w:r>
      <w:r w:rsidRPr="003D79F1">
        <w:rPr>
          <w:sz w:val="20"/>
          <w:szCs w:val="20"/>
        </w:rPr>
        <w:t>ставка вознаграждения по привлечённому депозиту будет равна</w:t>
      </w:r>
    </w:p>
    <w:p w:rsidR="00177E86" w:rsidRPr="00177E86" w:rsidRDefault="00177E86" w:rsidP="00177E86">
      <w:pPr>
        <w:contextualSpacing/>
        <w:jc w:val="both"/>
        <w:rPr>
          <w:color w:val="000000"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0000"/>
              <w:sz w:val="20"/>
              <w:szCs w:val="20"/>
              <w:lang w:val="en-US"/>
            </w:rPr>
            <m:t>R=8%+3%=11%</m:t>
          </m:r>
        </m:oMath>
      </m:oMathPara>
    </w:p>
  </w:footnote>
  <w:footnote w:id="3">
    <w:p w:rsidR="00177E86" w:rsidRPr="006B4FB9" w:rsidRDefault="00177E86" w:rsidP="00177E86">
      <w:pPr>
        <w:contextualSpacing/>
        <w:jc w:val="both"/>
        <w:rPr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>
        <w:rPr>
          <w:color w:val="000000"/>
          <w:sz w:val="20"/>
          <w:szCs w:val="20"/>
        </w:rPr>
        <w:t xml:space="preserve">Например, </w:t>
      </w:r>
      <w:r w:rsidRPr="006B4FB9">
        <w:rPr>
          <w:color w:val="000000"/>
          <w:sz w:val="20"/>
          <w:szCs w:val="20"/>
        </w:rPr>
        <w:t xml:space="preserve"> номинальная ставка </w:t>
      </w:r>
      <w:r>
        <w:rPr>
          <w:color w:val="000000"/>
          <w:sz w:val="20"/>
          <w:szCs w:val="20"/>
        </w:rPr>
        <w:t xml:space="preserve">вознаграждения Банка «В»  </w:t>
      </w:r>
      <w:r w:rsidRPr="006B4FB9">
        <w:rPr>
          <w:color w:val="000000"/>
          <w:sz w:val="20"/>
          <w:szCs w:val="20"/>
        </w:rPr>
        <w:t xml:space="preserve">равна 8%, стоимость </w:t>
      </w:r>
      <w:r w:rsidRPr="006B4FB9">
        <w:rPr>
          <w:sz w:val="20"/>
          <w:szCs w:val="20"/>
        </w:rPr>
        <w:t>денежно-вещевого приза 20 тыс. тенге</w:t>
      </w:r>
      <w:r w:rsidRPr="006B4FB9">
        <w:rPr>
          <w:color w:val="000000"/>
          <w:sz w:val="20"/>
          <w:szCs w:val="20"/>
        </w:rPr>
        <w:t xml:space="preserve">. Банк привлек депозит на сумму 1 млн. тенге, при котором депозитор выиграл денежный приз в размере 20 тыс. тенге.  В этом случае </w:t>
      </w:r>
      <w:r w:rsidRPr="006B4FB9">
        <w:rPr>
          <w:sz w:val="20"/>
          <w:szCs w:val="20"/>
        </w:rPr>
        <w:t xml:space="preserve">ставка вознаграждения по привлечённому депозиту будет равна </w:t>
      </w:r>
      <m:oMath>
        <m:r>
          <m:rPr>
            <m:sty m:val="p"/>
          </m:rPr>
          <w:rPr>
            <w:rFonts w:ascii="Cambria Math" w:hAnsi="Cambria Math"/>
            <w:color w:val="000000"/>
            <w:sz w:val="20"/>
            <w:szCs w:val="20"/>
          </w:rPr>
          <m:t>R=8%+</m:t>
        </m:r>
        <m:f>
          <m:fPr>
            <m:ctrlPr>
              <w:rPr>
                <w:rFonts w:ascii="Cambria Math" w:hAnsi="Cambria Math"/>
                <w:color w:val="000000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0"/>
                <w:szCs w:val="20"/>
              </w:rPr>
              <m:t>20000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0"/>
                <w:szCs w:val="20"/>
              </w:rPr>
              <m:t>1000000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z w:val="20"/>
            <w:szCs w:val="20"/>
          </w:rPr>
          <m:t>×100%</m:t>
        </m:r>
      </m:oMath>
      <w:r w:rsidRPr="006B4FB9">
        <w:rPr>
          <w:color w:val="000000"/>
          <w:sz w:val="20"/>
          <w:szCs w:val="20"/>
        </w:rPr>
        <w:t>=10%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D1"/>
    <w:rsid w:val="000107C1"/>
    <w:rsid w:val="000142EE"/>
    <w:rsid w:val="000473AB"/>
    <w:rsid w:val="00081C6F"/>
    <w:rsid w:val="000A5039"/>
    <w:rsid w:val="000A6E30"/>
    <w:rsid w:val="000B2BEE"/>
    <w:rsid w:val="000F72EB"/>
    <w:rsid w:val="00177E86"/>
    <w:rsid w:val="00181B48"/>
    <w:rsid w:val="001A0C37"/>
    <w:rsid w:val="00230179"/>
    <w:rsid w:val="002501E5"/>
    <w:rsid w:val="002C40A3"/>
    <w:rsid w:val="002D39B2"/>
    <w:rsid w:val="002E57F8"/>
    <w:rsid w:val="002E66DD"/>
    <w:rsid w:val="003026ED"/>
    <w:rsid w:val="003352B1"/>
    <w:rsid w:val="00347E17"/>
    <w:rsid w:val="003927DB"/>
    <w:rsid w:val="003B4713"/>
    <w:rsid w:val="003D0D35"/>
    <w:rsid w:val="003D6B86"/>
    <w:rsid w:val="003E74E6"/>
    <w:rsid w:val="00400692"/>
    <w:rsid w:val="00436420"/>
    <w:rsid w:val="00473E32"/>
    <w:rsid w:val="004961A7"/>
    <w:rsid w:val="004A2BC8"/>
    <w:rsid w:val="004D461C"/>
    <w:rsid w:val="005442FC"/>
    <w:rsid w:val="005467D8"/>
    <w:rsid w:val="0054783E"/>
    <w:rsid w:val="00570FE5"/>
    <w:rsid w:val="005853C1"/>
    <w:rsid w:val="005D2668"/>
    <w:rsid w:val="005F401E"/>
    <w:rsid w:val="0061143F"/>
    <w:rsid w:val="00622980"/>
    <w:rsid w:val="00630090"/>
    <w:rsid w:val="00655056"/>
    <w:rsid w:val="00657176"/>
    <w:rsid w:val="006B5220"/>
    <w:rsid w:val="006D20B9"/>
    <w:rsid w:val="006D4F86"/>
    <w:rsid w:val="006E09A2"/>
    <w:rsid w:val="006F09F2"/>
    <w:rsid w:val="006F1BD1"/>
    <w:rsid w:val="00725B2F"/>
    <w:rsid w:val="00726316"/>
    <w:rsid w:val="007326DC"/>
    <w:rsid w:val="00784D67"/>
    <w:rsid w:val="007A3DF5"/>
    <w:rsid w:val="007D5731"/>
    <w:rsid w:val="007E066F"/>
    <w:rsid w:val="007F66D1"/>
    <w:rsid w:val="008F3EB1"/>
    <w:rsid w:val="009012B7"/>
    <w:rsid w:val="00907F63"/>
    <w:rsid w:val="0092370E"/>
    <w:rsid w:val="0095730E"/>
    <w:rsid w:val="009617D4"/>
    <w:rsid w:val="00990083"/>
    <w:rsid w:val="00992D64"/>
    <w:rsid w:val="009D2069"/>
    <w:rsid w:val="009E1937"/>
    <w:rsid w:val="009E1B80"/>
    <w:rsid w:val="00A02C1A"/>
    <w:rsid w:val="00A047F0"/>
    <w:rsid w:val="00A36BCE"/>
    <w:rsid w:val="00A50F4D"/>
    <w:rsid w:val="00A5445E"/>
    <w:rsid w:val="00A652E9"/>
    <w:rsid w:val="00A67A74"/>
    <w:rsid w:val="00A846C7"/>
    <w:rsid w:val="00A93AD0"/>
    <w:rsid w:val="00B642E4"/>
    <w:rsid w:val="00B93630"/>
    <w:rsid w:val="00BD128B"/>
    <w:rsid w:val="00C00B38"/>
    <w:rsid w:val="00C078E3"/>
    <w:rsid w:val="00C146A7"/>
    <w:rsid w:val="00C429BF"/>
    <w:rsid w:val="00D027DA"/>
    <w:rsid w:val="00D3463D"/>
    <w:rsid w:val="00D452EF"/>
    <w:rsid w:val="00D529F1"/>
    <w:rsid w:val="00D671FE"/>
    <w:rsid w:val="00D750A7"/>
    <w:rsid w:val="00DB46FE"/>
    <w:rsid w:val="00DC31E8"/>
    <w:rsid w:val="00E0377B"/>
    <w:rsid w:val="00E13164"/>
    <w:rsid w:val="00E270E1"/>
    <w:rsid w:val="00E47718"/>
    <w:rsid w:val="00E80E95"/>
    <w:rsid w:val="00ED606C"/>
    <w:rsid w:val="00F44BB7"/>
    <w:rsid w:val="00F54386"/>
    <w:rsid w:val="00F678C9"/>
    <w:rsid w:val="00F770F5"/>
    <w:rsid w:val="00F8392E"/>
    <w:rsid w:val="00F844A0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6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6D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B2BEE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436420"/>
    <w:rPr>
      <w:i/>
      <w:iCs/>
    </w:rPr>
  </w:style>
  <w:style w:type="paragraph" w:styleId="a7">
    <w:name w:val="footnote text"/>
    <w:basedOn w:val="a"/>
    <w:link w:val="a8"/>
    <w:uiPriority w:val="99"/>
    <w:unhideWhenUsed/>
    <w:rsid w:val="00177E86"/>
    <w:pPr>
      <w:ind w:firstLine="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177E86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footnote reference"/>
    <w:uiPriority w:val="99"/>
    <w:unhideWhenUsed/>
    <w:rsid w:val="00177E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6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6D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B2BEE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436420"/>
    <w:rPr>
      <w:i/>
      <w:iCs/>
    </w:rPr>
  </w:style>
  <w:style w:type="paragraph" w:styleId="a7">
    <w:name w:val="footnote text"/>
    <w:basedOn w:val="a"/>
    <w:link w:val="a8"/>
    <w:uiPriority w:val="99"/>
    <w:unhideWhenUsed/>
    <w:rsid w:val="00177E86"/>
    <w:pPr>
      <w:ind w:firstLine="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177E86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footnote reference"/>
    <w:uiPriority w:val="99"/>
    <w:unhideWhenUsed/>
    <w:rsid w:val="00177E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maral@kdif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FUND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UserFund</dc:creator>
  <cp:lastModifiedBy>Maira</cp:lastModifiedBy>
  <cp:revision>2</cp:revision>
  <cp:lastPrinted>2013-04-24T08:36:00Z</cp:lastPrinted>
  <dcterms:created xsi:type="dcterms:W3CDTF">2013-04-24T12:50:00Z</dcterms:created>
  <dcterms:modified xsi:type="dcterms:W3CDTF">2013-04-24T12:50:00Z</dcterms:modified>
</cp:coreProperties>
</file>